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A2879" w14:textId="752E669A" w:rsidR="00F96945" w:rsidRPr="00E54C30" w:rsidRDefault="00892332" w:rsidP="0054416D">
      <w:pPr>
        <w:pStyle w:val="ArticleTitle"/>
        <w:keepNext w:val="0"/>
        <w:rPr>
          <w:lang w:val="ru-RU"/>
        </w:rPr>
      </w:pPr>
      <w:r w:rsidRPr="00E54C30">
        <w:rPr>
          <w:lang w:val="ru-RU"/>
        </w:rPr>
        <w:t>Название</w:t>
      </w:r>
      <w:r w:rsidR="00F96945" w:rsidRPr="00E54C30">
        <w:rPr>
          <w:lang w:val="ru-RU"/>
        </w:rPr>
        <w:t xml:space="preserve"> (</w:t>
      </w:r>
      <w:r w:rsidRPr="00E54C30">
        <w:rPr>
          <w:lang w:val="ru-RU"/>
        </w:rPr>
        <w:t>Стиль</w:t>
      </w:r>
      <w:r w:rsidR="00183D88" w:rsidRPr="00E54C30">
        <w:rPr>
          <w:lang w:val="ru-RU"/>
        </w:rPr>
        <w:t xml:space="preserve"> </w:t>
      </w:r>
      <w:r w:rsidR="004817BA" w:rsidRPr="00E54C30">
        <w:t>Article</w:t>
      </w:r>
      <w:r w:rsidR="0040336B" w:rsidRPr="00E54C30">
        <w:rPr>
          <w:lang w:val="ru-RU"/>
        </w:rPr>
        <w:t>_</w:t>
      </w:r>
      <w:r w:rsidR="00A36766" w:rsidRPr="00E54C30">
        <w:t>Title</w:t>
      </w:r>
      <w:r w:rsidR="00183D88" w:rsidRPr="00E54C30">
        <w:rPr>
          <w:lang w:val="ru-RU"/>
        </w:rPr>
        <w:t xml:space="preserve">: </w:t>
      </w:r>
      <w:r w:rsidR="00A36766" w:rsidRPr="00E54C30">
        <w:t>T</w:t>
      </w:r>
      <w:r w:rsidR="00183D88" w:rsidRPr="00E54C30">
        <w:t>imes</w:t>
      </w:r>
      <w:r w:rsidR="00183D88" w:rsidRPr="00E54C30">
        <w:rPr>
          <w:lang w:val="ru-RU"/>
        </w:rPr>
        <w:t xml:space="preserve"> </w:t>
      </w:r>
      <w:r w:rsidR="000111FE" w:rsidRPr="00E54C30">
        <w:t>N</w:t>
      </w:r>
      <w:r w:rsidR="00183D88" w:rsidRPr="00E54C30">
        <w:t>ew</w:t>
      </w:r>
      <w:r w:rsidR="00183D88" w:rsidRPr="00E54C30">
        <w:rPr>
          <w:lang w:val="ru-RU"/>
        </w:rPr>
        <w:t xml:space="preserve"> </w:t>
      </w:r>
      <w:r w:rsidR="000111FE" w:rsidRPr="00E54C30">
        <w:t>R</w:t>
      </w:r>
      <w:r w:rsidR="00183D88" w:rsidRPr="00E54C30">
        <w:t>oman</w:t>
      </w:r>
      <w:r w:rsidR="00283513" w:rsidRPr="00E54C30">
        <w:rPr>
          <w:lang w:val="ru-RU"/>
        </w:rPr>
        <w:t xml:space="preserve">, </w:t>
      </w:r>
      <w:r w:rsidR="00183D88" w:rsidRPr="00E54C30">
        <w:rPr>
          <w:lang w:val="ru-RU"/>
        </w:rPr>
        <w:t>18</w:t>
      </w:r>
      <w:r w:rsidR="00183D88" w:rsidRPr="00E54C30">
        <w:t> </w:t>
      </w:r>
      <w:proofErr w:type="spellStart"/>
      <w:r w:rsidR="00870FB1" w:rsidRPr="00860ED1">
        <w:rPr>
          <w:shd w:val="clear" w:color="auto" w:fill="F2F2F2" w:themeFill="background1" w:themeFillShade="F2"/>
          <w:lang w:val="ru-RU"/>
        </w:rPr>
        <w:t>пт</w:t>
      </w:r>
      <w:proofErr w:type="spellEnd"/>
      <w:r w:rsidR="0040336B" w:rsidRPr="00E54C30">
        <w:rPr>
          <w:lang w:val="ru-RU"/>
        </w:rPr>
        <w:t>,</w:t>
      </w:r>
      <w:r w:rsidR="00183D88" w:rsidRPr="00E54C30">
        <w:rPr>
          <w:lang w:val="ru-RU"/>
        </w:rPr>
        <w:t xml:space="preserve"> </w:t>
      </w:r>
      <w:r w:rsidR="00283513" w:rsidRPr="00E54C30">
        <w:rPr>
          <w:lang w:val="ru-RU"/>
        </w:rPr>
        <w:t>ж</w:t>
      </w:r>
      <w:r w:rsidRPr="00E54C30">
        <w:rPr>
          <w:lang w:val="ru-RU"/>
        </w:rPr>
        <w:t>ирный</w:t>
      </w:r>
      <w:r w:rsidR="00811B27" w:rsidRPr="00E54C30">
        <w:rPr>
          <w:lang w:val="ru-RU"/>
        </w:rPr>
        <w:t>,</w:t>
      </w:r>
      <w:r w:rsidR="00F96945" w:rsidRPr="00E54C30">
        <w:rPr>
          <w:lang w:val="ru-RU"/>
        </w:rPr>
        <w:t xml:space="preserve"> </w:t>
      </w:r>
      <w:r w:rsidRPr="00E54C30">
        <w:rPr>
          <w:lang w:val="ru-RU"/>
        </w:rPr>
        <w:t>выравнивание по центру</w:t>
      </w:r>
      <w:r w:rsidR="00183D88" w:rsidRPr="00E54C30">
        <w:rPr>
          <w:lang w:val="ru-RU"/>
        </w:rPr>
        <w:t xml:space="preserve">, </w:t>
      </w:r>
      <w:r w:rsidRPr="00E54C30">
        <w:rPr>
          <w:lang w:val="ru-RU"/>
        </w:rPr>
        <w:t xml:space="preserve">интервал до </w:t>
      </w:r>
      <w:r w:rsidR="00183D88" w:rsidRPr="00860ED1">
        <w:rPr>
          <w:lang w:val="ru-RU"/>
        </w:rPr>
        <w:t>32</w:t>
      </w:r>
      <w:r w:rsidR="00183D88" w:rsidRPr="00860ED1">
        <w:t> </w:t>
      </w:r>
      <w:proofErr w:type="spellStart"/>
      <w:r w:rsidR="00870FB1" w:rsidRPr="00860ED1">
        <w:rPr>
          <w:lang w:val="ru-RU"/>
        </w:rPr>
        <w:t>пт</w:t>
      </w:r>
      <w:proofErr w:type="spellEnd"/>
      <w:r w:rsidR="00183D88" w:rsidRPr="00860ED1">
        <w:rPr>
          <w:lang w:val="ru-RU"/>
        </w:rPr>
        <w:t xml:space="preserve">, </w:t>
      </w:r>
      <w:r w:rsidRPr="00860ED1">
        <w:rPr>
          <w:lang w:val="ru-RU"/>
        </w:rPr>
        <w:t xml:space="preserve">интервал после </w:t>
      </w:r>
      <w:r w:rsidR="00183D88" w:rsidRPr="00860ED1">
        <w:rPr>
          <w:lang w:val="ru-RU"/>
        </w:rPr>
        <w:t>6</w:t>
      </w:r>
      <w:r w:rsidR="00183D88" w:rsidRPr="00860ED1">
        <w:t> </w:t>
      </w:r>
      <w:proofErr w:type="spellStart"/>
      <w:r w:rsidR="00870FB1" w:rsidRPr="00860ED1">
        <w:rPr>
          <w:lang w:val="ru-RU"/>
        </w:rPr>
        <w:t>пт</w:t>
      </w:r>
      <w:proofErr w:type="spellEnd"/>
      <w:r w:rsidR="00183D88" w:rsidRPr="00860ED1">
        <w:rPr>
          <w:lang w:val="ru-RU"/>
        </w:rPr>
        <w:t>,</w:t>
      </w:r>
      <w:r w:rsidR="00283513" w:rsidRPr="00860ED1">
        <w:rPr>
          <w:lang w:val="ru-RU"/>
        </w:rPr>
        <w:br/>
      </w:r>
      <w:r w:rsidRPr="00860ED1">
        <w:rPr>
          <w:lang w:val="ru-RU"/>
        </w:rPr>
        <w:t>отступ</w:t>
      </w:r>
      <w:r w:rsidRPr="00860ED1">
        <w:rPr>
          <w:lang w:val="kk-KZ"/>
        </w:rPr>
        <w:t>ы</w:t>
      </w:r>
      <w:r w:rsidRPr="00860ED1">
        <w:rPr>
          <w:lang w:val="ru-RU"/>
        </w:rPr>
        <w:t xml:space="preserve"> </w:t>
      </w:r>
      <w:r w:rsidR="00296489" w:rsidRPr="00860ED1">
        <w:rPr>
          <w:lang w:val="ru-RU"/>
        </w:rPr>
        <w:t xml:space="preserve">1 </w:t>
      </w:r>
      <w:r w:rsidRPr="00860ED1">
        <w:rPr>
          <w:lang w:val="ru-RU"/>
        </w:rPr>
        <w:t>см</w:t>
      </w:r>
      <w:r w:rsidR="00296489" w:rsidRPr="00860ED1">
        <w:rPr>
          <w:lang w:val="ru-RU"/>
        </w:rPr>
        <w:t xml:space="preserve"> </w:t>
      </w:r>
      <w:r w:rsidRPr="00860ED1">
        <w:rPr>
          <w:lang w:val="ru-RU"/>
        </w:rPr>
        <w:t>слева и справа</w:t>
      </w:r>
      <w:r w:rsidR="0004273F" w:rsidRPr="00860ED1">
        <w:rPr>
          <w:lang w:val="ru-RU"/>
        </w:rPr>
        <w:t>, междустрочный одинарный интервал</w:t>
      </w:r>
      <w:r w:rsidR="00F96945" w:rsidRPr="00860ED1">
        <w:rPr>
          <w:lang w:val="ru-RU"/>
        </w:rPr>
        <w:t>)</w:t>
      </w:r>
    </w:p>
    <w:p w14:paraId="6AEF9A7F" w14:textId="523BB00C" w:rsidR="00183D88" w:rsidRPr="00E54C30" w:rsidRDefault="00487CEF" w:rsidP="0054416D">
      <w:pPr>
        <w:pStyle w:val="Author"/>
        <w:keepNext w:val="0"/>
      </w:pPr>
      <w:r w:rsidRPr="00E54C30">
        <w:t>И.И.</w:t>
      </w:r>
      <w:r w:rsidR="00892332" w:rsidRPr="00E54C30">
        <w:t xml:space="preserve"> </w:t>
      </w:r>
      <w:r w:rsidRPr="00E54C30">
        <w:t>Иванов</w:t>
      </w:r>
      <w:r w:rsidR="00183D88" w:rsidRPr="00E54C30">
        <w:rPr>
          <w:vertAlign w:val="superscript"/>
        </w:rPr>
        <w:t>1</w:t>
      </w:r>
      <w:r w:rsidR="00655A4A" w:rsidRPr="00E54C30">
        <w:t xml:space="preserve">*, </w:t>
      </w:r>
      <w:r w:rsidRPr="00E54C30">
        <w:t>А.А. Петрова</w:t>
      </w:r>
      <w:r w:rsidR="00183D88" w:rsidRPr="00E54C30">
        <w:rPr>
          <w:vertAlign w:val="superscript"/>
        </w:rPr>
        <w:t>2</w:t>
      </w:r>
      <w:r w:rsidR="00655A4A" w:rsidRPr="00E54C30">
        <w:t xml:space="preserve">, … </w:t>
      </w:r>
      <w:r w:rsidR="006C1336" w:rsidRPr="00E54C30">
        <w:br/>
      </w:r>
      <w:bookmarkStart w:id="0" w:name="_Hlk199024273"/>
      <w:r w:rsidR="00655A4A" w:rsidRPr="00E54C30">
        <w:t>(</w:t>
      </w:r>
      <w:r w:rsidR="00892332" w:rsidRPr="00E54C30">
        <w:t>Стиль</w:t>
      </w:r>
      <w:r w:rsidR="00655A4A" w:rsidRPr="00E54C30">
        <w:t xml:space="preserve"> </w:t>
      </w:r>
      <w:r w:rsidR="00A36766" w:rsidRPr="00E54C30">
        <w:rPr>
          <w:lang w:val="en-US"/>
        </w:rPr>
        <w:t>Authors</w:t>
      </w:r>
      <w:r w:rsidR="00655A4A" w:rsidRPr="00E54C30">
        <w:t xml:space="preserve">: </w:t>
      </w:r>
      <w:r w:rsidR="00655A4A" w:rsidRPr="00860ED1">
        <w:t>12</w:t>
      </w:r>
      <w:r w:rsidR="00870FB1" w:rsidRPr="00860ED1">
        <w:t> </w:t>
      </w:r>
      <w:proofErr w:type="spellStart"/>
      <w:r w:rsidR="00870FB1" w:rsidRPr="00860ED1">
        <w:t>пт</w:t>
      </w:r>
      <w:proofErr w:type="spellEnd"/>
      <w:r w:rsidR="00655A4A" w:rsidRPr="00860ED1">
        <w:t xml:space="preserve"> </w:t>
      </w:r>
      <w:r w:rsidR="00892332" w:rsidRPr="00860ED1">
        <w:t>жирный</w:t>
      </w:r>
      <w:r w:rsidR="00655A4A" w:rsidRPr="00860ED1">
        <w:t xml:space="preserve">, </w:t>
      </w:r>
      <w:r w:rsidR="00892332" w:rsidRPr="00860ED1">
        <w:t>выравнивание по центру</w:t>
      </w:r>
      <w:r w:rsidR="00655A4A" w:rsidRPr="00860ED1">
        <w:t xml:space="preserve">, </w:t>
      </w:r>
      <w:r w:rsidR="00892332" w:rsidRPr="00860ED1">
        <w:t xml:space="preserve">интервал до </w:t>
      </w:r>
      <w:r w:rsidR="00655A4A" w:rsidRPr="00860ED1">
        <w:t>0</w:t>
      </w:r>
      <w:r w:rsidR="00655A4A" w:rsidRPr="00860ED1">
        <w:rPr>
          <w:lang w:val="en-US"/>
        </w:rPr>
        <w:t> </w:t>
      </w:r>
      <w:proofErr w:type="spellStart"/>
      <w:r w:rsidR="00870FB1" w:rsidRPr="00860ED1">
        <w:t>пт</w:t>
      </w:r>
      <w:proofErr w:type="spellEnd"/>
      <w:r w:rsidR="00655A4A" w:rsidRPr="00860ED1">
        <w:t xml:space="preserve">, </w:t>
      </w:r>
      <w:r w:rsidR="00892332" w:rsidRPr="00860ED1">
        <w:t xml:space="preserve">интервал после </w:t>
      </w:r>
      <w:r w:rsidR="00655A4A" w:rsidRPr="00860ED1">
        <w:t>6</w:t>
      </w:r>
      <w:r w:rsidR="00655A4A" w:rsidRPr="00860ED1">
        <w:rPr>
          <w:lang w:val="en-US"/>
        </w:rPr>
        <w:t> </w:t>
      </w:r>
      <w:proofErr w:type="spellStart"/>
      <w:r w:rsidR="00870FB1" w:rsidRPr="00860ED1">
        <w:t>пт</w:t>
      </w:r>
      <w:proofErr w:type="spellEnd"/>
      <w:r w:rsidR="00655A4A" w:rsidRPr="00860ED1">
        <w:t xml:space="preserve">, </w:t>
      </w:r>
      <w:r w:rsidR="00892332" w:rsidRPr="00860ED1">
        <w:t>отступ</w:t>
      </w:r>
      <w:r w:rsidR="00892332" w:rsidRPr="00860ED1">
        <w:rPr>
          <w:lang w:val="kk-KZ"/>
        </w:rPr>
        <w:t>ы</w:t>
      </w:r>
      <w:r w:rsidR="00892332" w:rsidRPr="00E54C30">
        <w:t xml:space="preserve"> 1 см слева и справа</w:t>
      </w:r>
      <w:r w:rsidR="0004273F" w:rsidRPr="00E54C30">
        <w:t>, междустрочный одинарный интервал</w:t>
      </w:r>
      <w:r w:rsidR="00296489" w:rsidRPr="00E54C30">
        <w:t>)</w:t>
      </w:r>
      <w:r w:rsidRPr="00E54C30">
        <w:t xml:space="preserve"> </w:t>
      </w:r>
    </w:p>
    <w:bookmarkEnd w:id="0"/>
    <w:p w14:paraId="0506F3C0" w14:textId="5682E654" w:rsidR="004B16EF" w:rsidRPr="00860ED1" w:rsidRDefault="00793811" w:rsidP="003A19D2">
      <w:pPr>
        <w:pStyle w:val="Affiliation"/>
        <w:rPr>
          <w:lang w:val="kk-KZ"/>
        </w:rPr>
      </w:pPr>
      <w:r w:rsidRPr="00E54C30">
        <w:rPr>
          <w:vertAlign w:val="superscript"/>
          <w:lang w:val="ru-RU"/>
        </w:rPr>
        <w:t>1</w:t>
      </w:r>
      <w:r w:rsidRPr="00E54C30">
        <w:rPr>
          <w:lang w:val="ru-RU"/>
        </w:rPr>
        <w:t xml:space="preserve"> </w:t>
      </w:r>
      <w:r w:rsidR="003A19D2" w:rsidRPr="00E54C30">
        <w:rPr>
          <w:lang w:val="kk-KZ"/>
        </w:rPr>
        <w:t>Аффил</w:t>
      </w:r>
      <w:r w:rsidR="00ED2E1F" w:rsidRPr="00E54C30">
        <w:rPr>
          <w:lang w:val="kk-KZ"/>
        </w:rPr>
        <w:t>иа</w:t>
      </w:r>
      <w:r w:rsidR="003A19D2" w:rsidRPr="00E54C30">
        <w:rPr>
          <w:lang w:val="kk-KZ"/>
        </w:rPr>
        <w:t>ция</w:t>
      </w:r>
      <w:r w:rsidR="00753123" w:rsidRPr="00E54C30">
        <w:rPr>
          <w:lang w:val="ru-RU"/>
        </w:rPr>
        <w:t>1</w:t>
      </w:r>
      <w:r w:rsidR="0030761B" w:rsidRPr="00E54C30">
        <w:rPr>
          <w:lang w:val="ru-RU"/>
        </w:rPr>
        <w:t xml:space="preserve"> (</w:t>
      </w:r>
      <w:r w:rsidR="003A19D2" w:rsidRPr="00E54C30">
        <w:rPr>
          <w:lang w:val="kk-KZ"/>
        </w:rPr>
        <w:t>стиль</w:t>
      </w:r>
      <w:r w:rsidR="0030761B" w:rsidRPr="00E54C30">
        <w:rPr>
          <w:lang w:val="ru-RU"/>
        </w:rPr>
        <w:t xml:space="preserve"> </w:t>
      </w:r>
      <w:r w:rsidR="0030761B" w:rsidRPr="00E54C30">
        <w:t>Affiliation</w:t>
      </w:r>
      <w:r w:rsidR="0030761B" w:rsidRPr="00E54C30">
        <w:rPr>
          <w:lang w:val="ru-RU"/>
        </w:rPr>
        <w:t xml:space="preserve">: </w:t>
      </w:r>
      <w:r w:rsidR="0030761B" w:rsidRPr="00860ED1">
        <w:rPr>
          <w:lang w:val="ru-RU"/>
        </w:rPr>
        <w:t>10</w:t>
      </w:r>
      <w:r w:rsidR="0040336B" w:rsidRPr="00860ED1">
        <w:t> </w:t>
      </w:r>
      <w:proofErr w:type="spellStart"/>
      <w:r w:rsidR="00870FB1" w:rsidRPr="00860ED1">
        <w:rPr>
          <w:lang w:val="ru-RU"/>
        </w:rPr>
        <w:t>пт</w:t>
      </w:r>
      <w:proofErr w:type="spellEnd"/>
      <w:r w:rsidR="0030761B" w:rsidRPr="00860ED1">
        <w:rPr>
          <w:lang w:val="ru-RU"/>
        </w:rPr>
        <w:t xml:space="preserve"> </w:t>
      </w:r>
      <w:r w:rsidR="003A19D2" w:rsidRPr="00860ED1">
        <w:rPr>
          <w:lang w:val="kk-KZ"/>
        </w:rPr>
        <w:t>курсив</w:t>
      </w:r>
      <w:r w:rsidR="0030761B" w:rsidRPr="00860ED1">
        <w:rPr>
          <w:lang w:val="ru-RU"/>
        </w:rPr>
        <w:t xml:space="preserve">, </w:t>
      </w:r>
      <w:r w:rsidR="003A19D2" w:rsidRPr="00860ED1">
        <w:rPr>
          <w:lang w:val="ru-RU"/>
        </w:rPr>
        <w:t>выравнивание по центру, интервал до 0</w:t>
      </w:r>
      <w:r w:rsidR="003A19D2" w:rsidRPr="00860ED1">
        <w:t> </w:t>
      </w:r>
      <w:proofErr w:type="spellStart"/>
      <w:r w:rsidR="00870FB1" w:rsidRPr="00860ED1">
        <w:rPr>
          <w:lang w:val="ru-RU"/>
        </w:rPr>
        <w:t>пт</w:t>
      </w:r>
      <w:proofErr w:type="spellEnd"/>
      <w:r w:rsidR="003A19D2" w:rsidRPr="00860ED1">
        <w:rPr>
          <w:lang w:val="ru-RU"/>
        </w:rPr>
        <w:t>, интервал после</w:t>
      </w:r>
      <w:r w:rsidR="0030761B" w:rsidRPr="00860ED1">
        <w:rPr>
          <w:lang w:val="ru-RU"/>
        </w:rPr>
        <w:t xml:space="preserve"> </w:t>
      </w:r>
      <w:r w:rsidR="004B16EF" w:rsidRPr="00860ED1">
        <w:rPr>
          <w:lang w:val="ru-RU"/>
        </w:rPr>
        <w:t>0</w:t>
      </w:r>
      <w:r w:rsidR="0030761B" w:rsidRPr="00860ED1">
        <w:t> </w:t>
      </w:r>
      <w:proofErr w:type="spellStart"/>
      <w:r w:rsidR="00870FB1" w:rsidRPr="00860ED1">
        <w:rPr>
          <w:lang w:val="ru-RU"/>
        </w:rPr>
        <w:t>пт</w:t>
      </w:r>
      <w:proofErr w:type="spellEnd"/>
      <w:r w:rsidR="0030761B" w:rsidRPr="00860ED1">
        <w:rPr>
          <w:lang w:val="ru-RU"/>
        </w:rPr>
        <w:t xml:space="preserve">, </w:t>
      </w:r>
      <w:r w:rsidR="0004273F" w:rsidRPr="00860ED1">
        <w:rPr>
          <w:lang w:val="ru-RU"/>
        </w:rPr>
        <w:t>междустрочный одинарный интервал)</w:t>
      </w:r>
      <w:r w:rsidR="003A19D2" w:rsidRPr="00860ED1">
        <w:rPr>
          <w:lang w:val="ru-RU"/>
        </w:rPr>
        <w:t>; указывается название организации и адрес</w:t>
      </w:r>
      <w:r w:rsidR="0030761B" w:rsidRPr="00860ED1">
        <w:rPr>
          <w:lang w:val="ru-RU"/>
        </w:rPr>
        <w:t xml:space="preserve"> </w:t>
      </w:r>
      <w:r w:rsidR="004B16EF" w:rsidRPr="00860ED1">
        <w:rPr>
          <w:lang w:val="ru-RU"/>
        </w:rPr>
        <w:t>(</w:t>
      </w:r>
      <w:r w:rsidR="003D3A47" w:rsidRPr="00860ED1">
        <w:rPr>
          <w:lang w:val="ru-RU"/>
        </w:rPr>
        <w:t xml:space="preserve">только </w:t>
      </w:r>
      <w:r w:rsidR="003A19D2" w:rsidRPr="00860ED1">
        <w:rPr>
          <w:lang w:val="ru-RU"/>
        </w:rPr>
        <w:t>город</w:t>
      </w:r>
      <w:r w:rsidR="004B16EF" w:rsidRPr="00860ED1">
        <w:rPr>
          <w:lang w:val="ru-RU"/>
        </w:rPr>
        <w:t xml:space="preserve">, </w:t>
      </w:r>
      <w:r w:rsidR="003A19D2" w:rsidRPr="00860ED1">
        <w:rPr>
          <w:lang w:val="ru-RU"/>
        </w:rPr>
        <w:t>почтовый индекс и страна</w:t>
      </w:r>
      <w:r w:rsidR="004B16EF" w:rsidRPr="00860ED1">
        <w:rPr>
          <w:lang w:val="ru-RU"/>
        </w:rPr>
        <w:t>)</w:t>
      </w:r>
    </w:p>
    <w:p w14:paraId="76C1B8BB" w14:textId="679E7476" w:rsidR="004B16EF" w:rsidRPr="00E54C30" w:rsidRDefault="004B16EF" w:rsidP="0027779B">
      <w:pPr>
        <w:pStyle w:val="Affiliation"/>
        <w:rPr>
          <w:lang w:val="ru-RU"/>
        </w:rPr>
      </w:pPr>
      <w:r w:rsidRPr="00860ED1">
        <w:rPr>
          <w:vertAlign w:val="superscript"/>
          <w:lang w:val="ru-RU"/>
        </w:rPr>
        <w:t>2</w:t>
      </w:r>
      <w:r w:rsidRPr="00860ED1">
        <w:rPr>
          <w:lang w:val="ru-RU"/>
        </w:rPr>
        <w:t xml:space="preserve"> </w:t>
      </w:r>
      <w:r w:rsidR="003D3A47" w:rsidRPr="00860ED1">
        <w:rPr>
          <w:lang w:val="kk-KZ"/>
        </w:rPr>
        <w:t>Аффил</w:t>
      </w:r>
      <w:r w:rsidR="00ED2E1F" w:rsidRPr="00860ED1">
        <w:rPr>
          <w:lang w:val="kk-KZ"/>
        </w:rPr>
        <w:t>и</w:t>
      </w:r>
      <w:r w:rsidR="00870FB1" w:rsidRPr="00860ED1">
        <w:rPr>
          <w:lang w:val="kk-KZ"/>
        </w:rPr>
        <w:t>а</w:t>
      </w:r>
      <w:r w:rsidR="003D3A47" w:rsidRPr="00860ED1">
        <w:rPr>
          <w:lang w:val="kk-KZ"/>
        </w:rPr>
        <w:t>ция</w:t>
      </w:r>
      <w:r w:rsidR="00753123" w:rsidRPr="00860ED1">
        <w:rPr>
          <w:lang w:val="ru-RU"/>
        </w:rPr>
        <w:t>2</w:t>
      </w:r>
      <w:r w:rsidR="003D3A47" w:rsidRPr="00860ED1">
        <w:rPr>
          <w:lang w:val="ru-RU"/>
        </w:rPr>
        <w:t xml:space="preserve"> </w:t>
      </w:r>
      <w:r w:rsidRPr="00860ED1">
        <w:rPr>
          <w:lang w:val="ru-RU"/>
        </w:rPr>
        <w:t>(</w:t>
      </w:r>
      <w:r w:rsidR="003D3A47" w:rsidRPr="00860ED1">
        <w:rPr>
          <w:lang w:val="ru-RU"/>
        </w:rPr>
        <w:t xml:space="preserve">только для случая, если </w:t>
      </w:r>
      <w:r w:rsidR="00D26CC3" w:rsidRPr="00860ED1">
        <w:rPr>
          <w:lang w:val="ru-RU"/>
        </w:rPr>
        <w:t>аффилиации</w:t>
      </w:r>
      <w:r w:rsidR="003D3A47" w:rsidRPr="00E54C30">
        <w:rPr>
          <w:lang w:val="ru-RU"/>
        </w:rPr>
        <w:t xml:space="preserve"> отличаются</w:t>
      </w:r>
      <w:r w:rsidR="00D11BA7" w:rsidRPr="00E54C30">
        <w:rPr>
          <w:lang w:val="ru-RU"/>
        </w:rPr>
        <w:t>)</w:t>
      </w:r>
    </w:p>
    <w:p w14:paraId="00D8CFAE" w14:textId="68470FCB" w:rsidR="00793811" w:rsidRPr="002173A4" w:rsidRDefault="00793811" w:rsidP="008C006F">
      <w:pPr>
        <w:pStyle w:val="E-mail"/>
      </w:pPr>
      <w:r w:rsidRPr="002173A4">
        <w:t xml:space="preserve">* </w:t>
      </w:r>
      <w:proofErr w:type="spellStart"/>
      <w:r w:rsidRPr="002173A4">
        <w:t>e-mail</w:t>
      </w:r>
      <w:proofErr w:type="spellEnd"/>
      <w:r w:rsidRPr="002173A4">
        <w:t xml:space="preserve">: </w:t>
      </w:r>
      <w:proofErr w:type="spellStart"/>
      <w:r w:rsidR="00DA7B3A" w:rsidRPr="002173A4">
        <w:t>e-mail</w:t>
      </w:r>
      <w:proofErr w:type="spellEnd"/>
      <w:r w:rsidR="00DA7B3A" w:rsidRPr="002173A4">
        <w:t xml:space="preserve"> </w:t>
      </w:r>
      <w:r w:rsidR="003D3A47" w:rsidRPr="002173A4">
        <w:t>автора по переписке</w:t>
      </w:r>
      <w:r w:rsidR="00457ADB">
        <w:t xml:space="preserve"> </w:t>
      </w:r>
      <w:r w:rsidR="00DA7B3A" w:rsidRPr="002173A4">
        <w:t>(</w:t>
      </w:r>
      <w:r w:rsidR="003D3A47" w:rsidRPr="002173A4">
        <w:t>стиль</w:t>
      </w:r>
      <w:r w:rsidR="00DA7B3A" w:rsidRPr="002173A4">
        <w:t xml:space="preserve"> </w:t>
      </w:r>
      <w:r w:rsidR="00DA7B3A" w:rsidRPr="00860ED1">
        <w:t xml:space="preserve">E-mail, </w:t>
      </w:r>
      <w:r w:rsidR="003D3A47" w:rsidRPr="00860ED1">
        <w:t>10 </w:t>
      </w:r>
      <w:proofErr w:type="spellStart"/>
      <w:r w:rsidR="008C006F" w:rsidRPr="00860ED1">
        <w:t>пт</w:t>
      </w:r>
      <w:proofErr w:type="spellEnd"/>
      <w:r w:rsidR="003D3A47" w:rsidRPr="00860ED1">
        <w:t xml:space="preserve"> курсив, выравнивание по центру, </w:t>
      </w:r>
      <w:r w:rsidR="003D3A47" w:rsidRPr="00860ED1">
        <w:br/>
        <w:t>интервал до 6 </w:t>
      </w:r>
      <w:proofErr w:type="spellStart"/>
      <w:r w:rsidR="008C006F" w:rsidRPr="00860ED1">
        <w:t>пт</w:t>
      </w:r>
      <w:proofErr w:type="spellEnd"/>
      <w:r w:rsidR="003D3A47" w:rsidRPr="00860ED1">
        <w:t>, интервал после 6 </w:t>
      </w:r>
      <w:proofErr w:type="spellStart"/>
      <w:r w:rsidR="008C006F" w:rsidRPr="00860ED1">
        <w:t>пт</w:t>
      </w:r>
      <w:proofErr w:type="spellEnd"/>
      <w:r w:rsidR="003D3A47" w:rsidRPr="00860ED1">
        <w:t>, не</w:t>
      </w:r>
      <w:r w:rsidR="003D3A47" w:rsidRPr="002173A4">
        <w:t xml:space="preserve"> отрывать от следующего</w:t>
      </w:r>
      <w:r w:rsidR="00DA7B3A" w:rsidRPr="002173A4">
        <w:t>)</w:t>
      </w:r>
    </w:p>
    <w:p w14:paraId="18A3EF80" w14:textId="5DD50892" w:rsidR="00793811" w:rsidRPr="006B2AB6" w:rsidRDefault="003D3A47" w:rsidP="00BD7888">
      <w:pPr>
        <w:spacing w:after="360"/>
        <w:jc w:val="center"/>
        <w:rPr>
          <w:color w:val="000000" w:themeColor="text1"/>
          <w:sz w:val="19"/>
          <w:szCs w:val="19"/>
        </w:rPr>
      </w:pPr>
      <w:r w:rsidRPr="006B2AB6">
        <w:rPr>
          <w:color w:val="000000" w:themeColor="text1"/>
          <w:sz w:val="19"/>
          <w:szCs w:val="18"/>
        </w:rPr>
        <w:t>Поступила в редакцию хх.хх.</w:t>
      </w:r>
      <w:r w:rsidR="00793811" w:rsidRPr="006B2AB6">
        <w:rPr>
          <w:color w:val="000000" w:themeColor="text1"/>
          <w:sz w:val="19"/>
          <w:szCs w:val="19"/>
        </w:rPr>
        <w:t>20</w:t>
      </w:r>
      <w:r w:rsidR="00493A0B" w:rsidRPr="006B2AB6">
        <w:rPr>
          <w:color w:val="000000" w:themeColor="text1"/>
          <w:sz w:val="19"/>
          <w:szCs w:val="19"/>
          <w:lang w:val="en-US"/>
        </w:rPr>
        <w:t>xx</w:t>
      </w:r>
      <w:r w:rsidR="00793811" w:rsidRPr="006B2AB6">
        <w:rPr>
          <w:color w:val="000000" w:themeColor="text1"/>
          <w:sz w:val="19"/>
          <w:szCs w:val="19"/>
        </w:rPr>
        <w:t xml:space="preserve">; </w:t>
      </w:r>
      <w:r w:rsidRPr="006B2AB6">
        <w:rPr>
          <w:color w:val="000000" w:themeColor="text1"/>
          <w:sz w:val="19"/>
          <w:szCs w:val="18"/>
        </w:rPr>
        <w:t>после доработки хх.хх.</w:t>
      </w:r>
      <w:r w:rsidRPr="006B2AB6">
        <w:rPr>
          <w:color w:val="000000" w:themeColor="text1"/>
          <w:sz w:val="19"/>
          <w:szCs w:val="19"/>
        </w:rPr>
        <w:t>20</w:t>
      </w:r>
      <w:r w:rsidRPr="006B2AB6">
        <w:rPr>
          <w:color w:val="000000" w:themeColor="text1"/>
          <w:sz w:val="19"/>
          <w:szCs w:val="19"/>
          <w:lang w:val="en-US"/>
        </w:rPr>
        <w:t>xx</w:t>
      </w:r>
      <w:r w:rsidR="00793811" w:rsidRPr="006B2AB6">
        <w:rPr>
          <w:color w:val="000000" w:themeColor="text1"/>
          <w:sz w:val="19"/>
          <w:szCs w:val="19"/>
        </w:rPr>
        <w:t xml:space="preserve">; </w:t>
      </w:r>
      <w:r w:rsidRPr="006B2AB6">
        <w:rPr>
          <w:color w:val="000000" w:themeColor="text1"/>
          <w:sz w:val="19"/>
          <w:szCs w:val="18"/>
        </w:rPr>
        <w:t>принята к публикации хх.хх.</w:t>
      </w:r>
      <w:r w:rsidRPr="006B2AB6">
        <w:rPr>
          <w:color w:val="000000" w:themeColor="text1"/>
          <w:sz w:val="19"/>
          <w:szCs w:val="19"/>
        </w:rPr>
        <w:t>20</w:t>
      </w:r>
      <w:r w:rsidRPr="006B2AB6">
        <w:rPr>
          <w:color w:val="000000" w:themeColor="text1"/>
          <w:sz w:val="19"/>
          <w:szCs w:val="19"/>
          <w:lang w:val="en-US"/>
        </w:rPr>
        <w:t>xx</w:t>
      </w:r>
      <w:bookmarkStart w:id="1" w:name="_Ref199162948"/>
      <w:r w:rsidR="004D5FD4" w:rsidRPr="006B2AB6">
        <w:rPr>
          <w:rStyle w:val="ad"/>
          <w:color w:val="000000" w:themeColor="text1"/>
          <w:sz w:val="19"/>
        </w:rPr>
        <w:footnoteReference w:id="1"/>
      </w:r>
      <w:bookmarkEnd w:id="1"/>
    </w:p>
    <w:p w14:paraId="6427B832" w14:textId="3D7C82B4" w:rsidR="000E0ECD" w:rsidRPr="006B2AB6" w:rsidRDefault="003D3A47" w:rsidP="00FB64EE">
      <w:pPr>
        <w:pStyle w:val="Abstract"/>
        <w:keepNext w:val="0"/>
        <w:rPr>
          <w:lang w:val="ru-RU"/>
        </w:rPr>
      </w:pPr>
      <w:r w:rsidRPr="006B2AB6">
        <w:rPr>
          <w:b/>
          <w:lang w:val="ru-RU"/>
        </w:rPr>
        <w:t>Аннотация</w:t>
      </w:r>
      <w:r w:rsidRPr="006B2AB6">
        <w:rPr>
          <w:b/>
        </w:rPr>
        <w:t> </w:t>
      </w:r>
      <w:r w:rsidR="00D027BF" w:rsidRPr="006B2AB6">
        <w:rPr>
          <w:lang w:val="ru-RU"/>
        </w:rPr>
        <w:t>—</w:t>
      </w:r>
      <w:r w:rsidR="00A77CD1" w:rsidRPr="006B2AB6">
        <w:t> </w:t>
      </w:r>
      <w:r w:rsidR="00A77CD1" w:rsidRPr="006B2AB6">
        <w:rPr>
          <w:lang w:val="ru-RU"/>
        </w:rPr>
        <w:t>Т</w:t>
      </w:r>
      <w:r w:rsidR="00A21C73" w:rsidRPr="006B2AB6">
        <w:rPr>
          <w:lang w:val="ru-RU"/>
        </w:rPr>
        <w:t xml:space="preserve">екст аннотации </w:t>
      </w:r>
      <w:r w:rsidR="00F14644" w:rsidRPr="006B2AB6">
        <w:rPr>
          <w:lang w:val="ru-RU"/>
        </w:rPr>
        <w:t>до</w:t>
      </w:r>
      <w:r w:rsidR="00A77CD1" w:rsidRPr="006B2AB6">
        <w:rPr>
          <w:lang w:val="ru-RU"/>
        </w:rPr>
        <w:t xml:space="preserve"> </w:t>
      </w:r>
      <w:r w:rsidR="00DA7B3A" w:rsidRPr="006B2AB6">
        <w:rPr>
          <w:lang w:val="ru-RU"/>
        </w:rPr>
        <w:t>3</w:t>
      </w:r>
      <w:r w:rsidR="00E547A3" w:rsidRPr="006B2AB6">
        <w:rPr>
          <w:lang w:val="ru-RU"/>
        </w:rPr>
        <w:t>0</w:t>
      </w:r>
      <w:r w:rsidR="00DA7B3A" w:rsidRPr="006B2AB6">
        <w:rPr>
          <w:lang w:val="ru-RU"/>
        </w:rPr>
        <w:t xml:space="preserve">0 </w:t>
      </w:r>
      <w:r w:rsidR="00A77CD1" w:rsidRPr="006B2AB6">
        <w:rPr>
          <w:lang w:val="ru-RU"/>
        </w:rPr>
        <w:t>слов</w:t>
      </w:r>
      <w:r w:rsidR="00F9798B" w:rsidRPr="006B2AB6">
        <w:rPr>
          <w:lang w:val="ru-RU"/>
        </w:rPr>
        <w:t xml:space="preserve"> (</w:t>
      </w:r>
      <w:r w:rsidR="00977B45" w:rsidRPr="006B2AB6">
        <w:rPr>
          <w:lang w:val="ru-RU"/>
        </w:rPr>
        <w:t>стиль</w:t>
      </w:r>
      <w:r w:rsidR="00F9798B" w:rsidRPr="006B2AB6">
        <w:rPr>
          <w:lang w:val="ru-RU"/>
        </w:rPr>
        <w:t xml:space="preserve"> </w:t>
      </w:r>
      <w:r w:rsidR="00F9798B" w:rsidRPr="006B2AB6">
        <w:t>Abstract</w:t>
      </w:r>
      <w:r w:rsidR="00F9798B" w:rsidRPr="006B2AB6">
        <w:rPr>
          <w:lang w:val="ru-RU"/>
        </w:rPr>
        <w:t xml:space="preserve">: 10 </w:t>
      </w:r>
      <w:proofErr w:type="spellStart"/>
      <w:r w:rsidR="008C006F" w:rsidRPr="006B2AB6">
        <w:rPr>
          <w:lang w:val="ru-RU"/>
        </w:rPr>
        <w:t>пт</w:t>
      </w:r>
      <w:proofErr w:type="spellEnd"/>
      <w:r w:rsidR="00F9798B" w:rsidRPr="006B2AB6">
        <w:rPr>
          <w:lang w:val="ru-RU"/>
        </w:rPr>
        <w:t xml:space="preserve">, </w:t>
      </w:r>
      <w:r w:rsidR="00D17E57" w:rsidRPr="006B2AB6">
        <w:rPr>
          <w:lang w:val="ru-RU"/>
        </w:rPr>
        <w:t>интервал</w:t>
      </w:r>
      <w:r w:rsidR="00977B45" w:rsidRPr="006B2AB6">
        <w:rPr>
          <w:lang w:val="ru-RU"/>
        </w:rPr>
        <w:t xml:space="preserve"> до</w:t>
      </w:r>
      <w:r w:rsidR="00F9798B" w:rsidRPr="006B2AB6">
        <w:rPr>
          <w:lang w:val="ru-RU"/>
        </w:rPr>
        <w:t xml:space="preserve"> 0</w:t>
      </w:r>
      <w:r w:rsidR="00F9798B" w:rsidRPr="006B2AB6">
        <w:t> </w:t>
      </w:r>
      <w:proofErr w:type="spellStart"/>
      <w:r w:rsidR="008C006F" w:rsidRPr="006B2AB6">
        <w:rPr>
          <w:lang w:val="ru-RU"/>
        </w:rPr>
        <w:t>пт</w:t>
      </w:r>
      <w:proofErr w:type="spellEnd"/>
      <w:r w:rsidR="00F9798B" w:rsidRPr="006B2AB6">
        <w:rPr>
          <w:lang w:val="ru-RU"/>
        </w:rPr>
        <w:t xml:space="preserve">, </w:t>
      </w:r>
      <w:r w:rsidR="00D17E57" w:rsidRPr="006B2AB6">
        <w:rPr>
          <w:lang w:val="ru-RU"/>
        </w:rPr>
        <w:t>интервал</w:t>
      </w:r>
      <w:r w:rsidR="00977B45" w:rsidRPr="006B2AB6">
        <w:rPr>
          <w:lang w:val="ru-RU"/>
        </w:rPr>
        <w:t xml:space="preserve"> после </w:t>
      </w:r>
      <w:r w:rsidR="000111FE" w:rsidRPr="006B2AB6">
        <w:rPr>
          <w:lang w:val="ru-RU"/>
        </w:rPr>
        <w:t>0</w:t>
      </w:r>
      <w:r w:rsidR="00F9798B" w:rsidRPr="006B2AB6">
        <w:t> </w:t>
      </w:r>
      <w:proofErr w:type="spellStart"/>
      <w:r w:rsidR="008C006F" w:rsidRPr="006B2AB6">
        <w:rPr>
          <w:lang w:val="ru-RU"/>
        </w:rPr>
        <w:t>пт</w:t>
      </w:r>
      <w:proofErr w:type="spellEnd"/>
      <w:r w:rsidR="000111FE" w:rsidRPr="006B2AB6">
        <w:rPr>
          <w:lang w:val="ru-RU"/>
        </w:rPr>
        <w:t>,</w:t>
      </w:r>
      <w:r w:rsidR="00F9798B" w:rsidRPr="006B2AB6">
        <w:rPr>
          <w:lang w:val="ru-RU"/>
        </w:rPr>
        <w:t xml:space="preserve"> </w:t>
      </w:r>
      <w:r w:rsidR="00977B45" w:rsidRPr="006B2AB6">
        <w:rPr>
          <w:lang w:val="ru-RU"/>
        </w:rPr>
        <w:t>выравнивание по ширине, отступы 1 см слева и справа</w:t>
      </w:r>
      <w:r w:rsidR="0004273F" w:rsidRPr="006B2AB6">
        <w:rPr>
          <w:lang w:val="ru-RU"/>
        </w:rPr>
        <w:t>, междустрочный одинарный интервал</w:t>
      </w:r>
      <w:r w:rsidR="00F9798B" w:rsidRPr="006B2AB6">
        <w:rPr>
          <w:lang w:val="ru-RU"/>
        </w:rPr>
        <w:t>)</w:t>
      </w:r>
      <w:r w:rsidR="00DA7B3A" w:rsidRPr="006B2AB6">
        <w:rPr>
          <w:lang w:val="ru-RU"/>
        </w:rPr>
        <w:t xml:space="preserve">. </w:t>
      </w:r>
      <w:r w:rsidR="00A1071A" w:rsidRPr="006B2AB6">
        <w:rPr>
          <w:lang w:val="ru-RU"/>
        </w:rPr>
        <w:t xml:space="preserve">Аннотация </w:t>
      </w:r>
      <w:r w:rsidR="00FB64EE" w:rsidRPr="006B2AB6">
        <w:rPr>
          <w:lang w:val="ru-RU"/>
        </w:rPr>
        <w:t xml:space="preserve">является самодостаточной частью статьи, </w:t>
      </w:r>
      <w:r w:rsidR="00A1071A" w:rsidRPr="006B2AB6">
        <w:rPr>
          <w:lang w:val="ru-RU"/>
        </w:rPr>
        <w:t xml:space="preserve">оформляется в виде одного абзаца, без разделения на структурные элементы. </w:t>
      </w:r>
      <w:r w:rsidR="00284795" w:rsidRPr="006B2AB6">
        <w:rPr>
          <w:lang w:val="ru-RU"/>
        </w:rPr>
        <w:t xml:space="preserve">Не допускается использование </w:t>
      </w:r>
      <w:r w:rsidR="00FB64EE" w:rsidRPr="006B2AB6">
        <w:rPr>
          <w:lang w:val="ru-RU"/>
        </w:rPr>
        <w:t>рисунков, таблиц и формул. Н</w:t>
      </w:r>
      <w:r w:rsidR="003C6FDB" w:rsidRPr="006B2AB6">
        <w:rPr>
          <w:lang w:val="ru-RU"/>
        </w:rPr>
        <w:t xml:space="preserve">е рекомендуется </w:t>
      </w:r>
      <w:r w:rsidR="00FB64EE" w:rsidRPr="006B2AB6">
        <w:rPr>
          <w:lang w:val="ru-RU"/>
        </w:rPr>
        <w:t>использовать аббревиатур</w:t>
      </w:r>
      <w:r w:rsidR="008C006F" w:rsidRPr="006B2AB6">
        <w:rPr>
          <w:lang w:val="ru-RU"/>
        </w:rPr>
        <w:t>ы</w:t>
      </w:r>
      <w:r w:rsidR="00FB64EE" w:rsidRPr="006B2AB6">
        <w:rPr>
          <w:lang w:val="ru-RU"/>
        </w:rPr>
        <w:t xml:space="preserve"> и </w:t>
      </w:r>
      <w:r w:rsidR="003C6FDB" w:rsidRPr="006B2AB6">
        <w:rPr>
          <w:lang w:val="ru-RU"/>
        </w:rPr>
        <w:t xml:space="preserve">ссылки на </w:t>
      </w:r>
      <w:r w:rsidR="00FB64EE" w:rsidRPr="006B2AB6">
        <w:rPr>
          <w:lang w:val="ru-RU"/>
        </w:rPr>
        <w:t>литературу</w:t>
      </w:r>
      <w:r w:rsidR="003C6FDB" w:rsidRPr="006B2AB6">
        <w:rPr>
          <w:lang w:val="ru-RU"/>
        </w:rPr>
        <w:t>.</w:t>
      </w:r>
    </w:p>
    <w:p w14:paraId="62D2526E" w14:textId="20C1BFEF" w:rsidR="009B08C4" w:rsidRPr="006B2AB6" w:rsidRDefault="00F11C49" w:rsidP="0054416D">
      <w:pPr>
        <w:pStyle w:val="Keywords1"/>
        <w:keepNext w:val="0"/>
        <w:rPr>
          <w:lang w:val="ru-RU"/>
        </w:rPr>
      </w:pPr>
      <w:r w:rsidRPr="006B2AB6">
        <w:rPr>
          <w:i/>
          <w:iCs/>
          <w:lang w:val="ru-RU"/>
        </w:rPr>
        <w:t>Ключевые слова</w:t>
      </w:r>
      <w:r w:rsidR="00CD28F3" w:rsidRPr="006B2AB6">
        <w:rPr>
          <w:lang w:val="ru-RU"/>
        </w:rPr>
        <w:t xml:space="preserve">: </w:t>
      </w:r>
      <w:r w:rsidR="009B68E5" w:rsidRPr="006B2AB6">
        <w:rPr>
          <w:lang w:val="kk-KZ"/>
        </w:rPr>
        <w:t>Ключевое слово</w:t>
      </w:r>
      <w:r w:rsidR="009826E3" w:rsidRPr="006B2AB6">
        <w:rPr>
          <w:lang w:val="ru-RU"/>
        </w:rPr>
        <w:t xml:space="preserve"> 1, </w:t>
      </w:r>
      <w:r w:rsidR="00F14644" w:rsidRPr="006B2AB6">
        <w:rPr>
          <w:lang w:val="ru-RU"/>
        </w:rPr>
        <w:t>…</w:t>
      </w:r>
      <w:r w:rsidR="009B68E5" w:rsidRPr="006B2AB6">
        <w:rPr>
          <w:lang w:val="ru-RU"/>
        </w:rPr>
        <w:t xml:space="preserve">, </w:t>
      </w:r>
      <w:r w:rsidR="00A778E8" w:rsidRPr="006B2AB6">
        <w:rPr>
          <w:lang w:val="ru-RU"/>
        </w:rPr>
        <w:t>к</w:t>
      </w:r>
      <w:r w:rsidR="009B68E5" w:rsidRPr="006B2AB6">
        <w:rPr>
          <w:lang w:val="kk-KZ"/>
        </w:rPr>
        <w:t>лючевое слово</w:t>
      </w:r>
      <w:r w:rsidR="009B68E5" w:rsidRPr="006B2AB6">
        <w:rPr>
          <w:lang w:val="ru-RU"/>
        </w:rPr>
        <w:t xml:space="preserve"> </w:t>
      </w:r>
      <w:r w:rsidR="00B22E9B" w:rsidRPr="006B2AB6">
        <w:rPr>
          <w:lang w:val="ru-RU"/>
        </w:rPr>
        <w:t>8</w:t>
      </w:r>
      <w:r w:rsidR="009826E3" w:rsidRPr="006B2AB6">
        <w:rPr>
          <w:lang w:val="ru-RU"/>
        </w:rPr>
        <w:t xml:space="preserve"> </w:t>
      </w:r>
      <w:r w:rsidR="000111FE" w:rsidRPr="006B2AB6">
        <w:rPr>
          <w:lang w:val="ru-RU"/>
        </w:rPr>
        <w:t>(</w:t>
      </w:r>
      <w:r w:rsidR="009B68E5" w:rsidRPr="006B2AB6">
        <w:rPr>
          <w:lang w:val="ru-RU"/>
        </w:rPr>
        <w:t>стиль</w:t>
      </w:r>
      <w:r w:rsidR="000111FE" w:rsidRPr="006B2AB6">
        <w:rPr>
          <w:lang w:val="ru-RU"/>
        </w:rPr>
        <w:t xml:space="preserve"> </w:t>
      </w:r>
      <w:r w:rsidR="000111FE" w:rsidRPr="006B2AB6">
        <w:t>Keywords</w:t>
      </w:r>
      <w:r w:rsidR="00240647" w:rsidRPr="006B2AB6">
        <w:rPr>
          <w:lang w:val="ru-RU"/>
        </w:rPr>
        <w:t>_1</w:t>
      </w:r>
      <w:r w:rsidR="000111FE" w:rsidRPr="006B2AB6">
        <w:rPr>
          <w:lang w:val="ru-RU"/>
        </w:rPr>
        <w:t xml:space="preserve">: 10 </w:t>
      </w:r>
      <w:proofErr w:type="spellStart"/>
      <w:r w:rsidR="008C006F" w:rsidRPr="006B2AB6">
        <w:rPr>
          <w:lang w:val="ru-RU"/>
        </w:rPr>
        <w:t>пт</w:t>
      </w:r>
      <w:proofErr w:type="spellEnd"/>
      <w:r w:rsidR="000111FE" w:rsidRPr="006B2AB6">
        <w:rPr>
          <w:lang w:val="ru-RU"/>
        </w:rPr>
        <w:t xml:space="preserve">, </w:t>
      </w:r>
      <w:r w:rsidR="009B68E5" w:rsidRPr="006B2AB6">
        <w:rPr>
          <w:lang w:val="ru-RU"/>
        </w:rPr>
        <w:t>отступ до</w:t>
      </w:r>
      <w:r w:rsidR="000111FE" w:rsidRPr="006B2AB6">
        <w:rPr>
          <w:lang w:val="ru-RU"/>
        </w:rPr>
        <w:t xml:space="preserve"> 6</w:t>
      </w:r>
      <w:r w:rsidR="000111FE" w:rsidRPr="006B2AB6">
        <w:t> </w:t>
      </w:r>
      <w:proofErr w:type="spellStart"/>
      <w:r w:rsidR="008C006F" w:rsidRPr="006B2AB6">
        <w:rPr>
          <w:lang w:val="ru-RU"/>
        </w:rPr>
        <w:t>пт</w:t>
      </w:r>
      <w:proofErr w:type="spellEnd"/>
      <w:r w:rsidR="000111FE" w:rsidRPr="006B2AB6">
        <w:rPr>
          <w:lang w:val="ru-RU"/>
        </w:rPr>
        <w:t xml:space="preserve">, </w:t>
      </w:r>
      <w:r w:rsidR="009B68E5" w:rsidRPr="006B2AB6">
        <w:rPr>
          <w:lang w:val="ru-RU"/>
        </w:rPr>
        <w:t>отступ после</w:t>
      </w:r>
      <w:r w:rsidR="000111FE" w:rsidRPr="006B2AB6">
        <w:rPr>
          <w:lang w:val="ru-RU"/>
        </w:rPr>
        <w:t xml:space="preserve"> 6</w:t>
      </w:r>
      <w:r w:rsidR="000111FE" w:rsidRPr="006B2AB6">
        <w:t> </w:t>
      </w:r>
      <w:proofErr w:type="spellStart"/>
      <w:r w:rsidR="008C006F" w:rsidRPr="006B2AB6">
        <w:rPr>
          <w:lang w:val="ru-RU"/>
        </w:rPr>
        <w:t>пт</w:t>
      </w:r>
      <w:proofErr w:type="spellEnd"/>
      <w:r w:rsidR="000111FE" w:rsidRPr="006B2AB6">
        <w:rPr>
          <w:lang w:val="ru-RU"/>
        </w:rPr>
        <w:t xml:space="preserve">, </w:t>
      </w:r>
      <w:r w:rsidR="009B68E5" w:rsidRPr="006B2AB6">
        <w:rPr>
          <w:lang w:val="ru-RU"/>
        </w:rPr>
        <w:t>выравнивание по ширине</w:t>
      </w:r>
      <w:r w:rsidR="000111FE" w:rsidRPr="006B2AB6">
        <w:rPr>
          <w:lang w:val="ru-RU"/>
        </w:rPr>
        <w:t xml:space="preserve">, </w:t>
      </w:r>
      <w:r w:rsidR="009B68E5" w:rsidRPr="006B2AB6">
        <w:rPr>
          <w:lang w:val="ru-RU"/>
        </w:rPr>
        <w:t xml:space="preserve">отступы </w:t>
      </w:r>
      <w:r w:rsidR="000111FE" w:rsidRPr="006B2AB6">
        <w:rPr>
          <w:lang w:val="ru-RU"/>
        </w:rPr>
        <w:t xml:space="preserve">1 </w:t>
      </w:r>
      <w:r w:rsidR="009B68E5" w:rsidRPr="006B2AB6">
        <w:rPr>
          <w:lang w:val="ru-RU"/>
        </w:rPr>
        <w:t>см</w:t>
      </w:r>
      <w:r w:rsidR="000111FE" w:rsidRPr="006B2AB6">
        <w:rPr>
          <w:lang w:val="ru-RU"/>
        </w:rPr>
        <w:t xml:space="preserve"> </w:t>
      </w:r>
      <w:r w:rsidR="009B68E5" w:rsidRPr="006B2AB6">
        <w:rPr>
          <w:lang w:val="ru-RU"/>
        </w:rPr>
        <w:t>слева и справа</w:t>
      </w:r>
      <w:r w:rsidR="000111FE" w:rsidRPr="006B2AB6">
        <w:rPr>
          <w:lang w:val="ru-RU"/>
        </w:rPr>
        <w:t>)</w:t>
      </w:r>
      <w:r w:rsidR="00A21C73" w:rsidRPr="006B2AB6">
        <w:rPr>
          <w:lang w:val="ru-RU"/>
        </w:rPr>
        <w:t>.</w:t>
      </w:r>
    </w:p>
    <w:p w14:paraId="39B13CA6" w14:textId="2CF172A7" w:rsidR="00D027BF" w:rsidRPr="00860ED1" w:rsidRDefault="00D027BF" w:rsidP="00C35508">
      <w:pPr>
        <w:pStyle w:val="Abstract"/>
      </w:pPr>
      <w:r w:rsidRPr="006B2AB6">
        <w:t>DOI:</w:t>
      </w:r>
      <w:r w:rsidR="001976E5" w:rsidRPr="006B2AB6">
        <w:t xml:space="preserve"> хх.</w:t>
      </w:r>
      <w:proofErr w:type="gramStart"/>
      <w:r w:rsidR="001976E5" w:rsidRPr="006B2AB6">
        <w:t>хх.хх</w:t>
      </w:r>
      <w:proofErr w:type="gramEnd"/>
      <w:r w:rsidR="001976E5" w:rsidRPr="006B2AB6">
        <w:rPr>
          <w:vertAlign w:val="superscript"/>
        </w:rPr>
        <w:fldChar w:fldCharType="begin"/>
      </w:r>
      <w:r w:rsidR="001976E5" w:rsidRPr="006B2AB6">
        <w:rPr>
          <w:vertAlign w:val="superscript"/>
        </w:rPr>
        <w:instrText xml:space="preserve"> NOTEREF _Ref199162948 \h  \* MERGEFORMAT </w:instrText>
      </w:r>
      <w:r w:rsidR="001976E5" w:rsidRPr="006B2AB6">
        <w:rPr>
          <w:vertAlign w:val="superscript"/>
        </w:rPr>
      </w:r>
      <w:r w:rsidR="001976E5" w:rsidRPr="006B2AB6">
        <w:rPr>
          <w:vertAlign w:val="superscript"/>
        </w:rPr>
        <w:fldChar w:fldCharType="separate"/>
      </w:r>
      <w:r w:rsidR="001976E5" w:rsidRPr="006B2AB6">
        <w:rPr>
          <w:vertAlign w:val="superscript"/>
        </w:rPr>
        <w:t>1</w:t>
      </w:r>
      <w:r w:rsidR="001976E5" w:rsidRPr="006B2AB6">
        <w:rPr>
          <w:vertAlign w:val="superscript"/>
        </w:rPr>
        <w:fldChar w:fldCharType="end"/>
      </w:r>
      <w:r w:rsidRPr="00E54C30">
        <w:t xml:space="preserve"> </w:t>
      </w:r>
    </w:p>
    <w:p w14:paraId="01166B94" w14:textId="709EFB76" w:rsidR="0054416D" w:rsidRPr="00E54C30" w:rsidRDefault="0054416D" w:rsidP="0054416D">
      <w:pPr>
        <w:pStyle w:val="ArticleTitleEn"/>
      </w:pPr>
      <w:r w:rsidRPr="00E54C30">
        <w:t>Title (</w:t>
      </w:r>
      <w:r w:rsidR="006856AC" w:rsidRPr="00E54C30">
        <w:t>Style</w:t>
      </w:r>
      <w:r w:rsidRPr="00E54C30">
        <w:t xml:space="preserve"> </w:t>
      </w:r>
      <w:proofErr w:type="spellStart"/>
      <w:r w:rsidRPr="00E54C30">
        <w:t>Article_Title_En</w:t>
      </w:r>
      <w:proofErr w:type="spellEnd"/>
      <w:r w:rsidRPr="00E54C30">
        <w:t xml:space="preserve">: Capitalize the First Word </w:t>
      </w:r>
      <w:r w:rsidR="002B567B" w:rsidRPr="00860ED1">
        <w:br/>
      </w:r>
      <w:r w:rsidRPr="00E54C30">
        <w:t>and Proper Noun)</w:t>
      </w:r>
    </w:p>
    <w:p w14:paraId="00F63EB3" w14:textId="14E5911C" w:rsidR="0054416D" w:rsidRPr="00E54C30" w:rsidRDefault="0054416D" w:rsidP="0054416D">
      <w:pPr>
        <w:pStyle w:val="AuthorsEn"/>
      </w:pPr>
      <w:r w:rsidRPr="00E54C30">
        <w:t>I.I. Ivanov</w:t>
      </w:r>
      <w:r w:rsidRPr="00E54C30">
        <w:rPr>
          <w:vertAlign w:val="superscript"/>
        </w:rPr>
        <w:t>1</w:t>
      </w:r>
      <w:r w:rsidRPr="00E54C30">
        <w:t>, А.А. Petrova</w:t>
      </w:r>
      <w:r w:rsidRPr="00E54C30">
        <w:rPr>
          <w:vertAlign w:val="superscript"/>
        </w:rPr>
        <w:t>2</w:t>
      </w:r>
      <w:r w:rsidRPr="00E54C30">
        <w:t>, … (</w:t>
      </w:r>
      <w:r w:rsidR="004E1223" w:rsidRPr="00E54C30">
        <w:t>Style</w:t>
      </w:r>
      <w:r w:rsidRPr="00E54C30">
        <w:t xml:space="preserve"> </w:t>
      </w:r>
      <w:proofErr w:type="spellStart"/>
      <w:r w:rsidRPr="00E54C30">
        <w:t>Authors_En</w:t>
      </w:r>
      <w:proofErr w:type="spellEnd"/>
      <w:r w:rsidRPr="00E54C30">
        <w:t xml:space="preserve">) </w:t>
      </w:r>
    </w:p>
    <w:p w14:paraId="17DD6DAE" w14:textId="7CF85291" w:rsidR="0054416D" w:rsidRPr="00E54C30" w:rsidRDefault="0054416D" w:rsidP="0054416D">
      <w:pPr>
        <w:pStyle w:val="Affiliation"/>
      </w:pPr>
      <w:r w:rsidRPr="00E54C30">
        <w:rPr>
          <w:vertAlign w:val="superscript"/>
        </w:rPr>
        <w:t>1</w:t>
      </w:r>
      <w:r w:rsidRPr="00E54C30">
        <w:t xml:space="preserve"> Affiliation1</w:t>
      </w:r>
      <w:r w:rsidR="006856AC" w:rsidRPr="00E54C30">
        <w:t>(style Affiliation)</w:t>
      </w:r>
    </w:p>
    <w:p w14:paraId="24C573FF" w14:textId="58492774" w:rsidR="0054416D" w:rsidRPr="00E54C30" w:rsidRDefault="0054416D" w:rsidP="00AC384D">
      <w:pPr>
        <w:pStyle w:val="Affiliation"/>
      </w:pPr>
      <w:r w:rsidRPr="00E54C30">
        <w:rPr>
          <w:vertAlign w:val="superscript"/>
        </w:rPr>
        <w:t>2</w:t>
      </w:r>
      <w:r w:rsidRPr="00E54C30">
        <w:t xml:space="preserve"> Affiliation2</w:t>
      </w:r>
      <w:r w:rsidR="006856AC" w:rsidRPr="00E54C30">
        <w:t xml:space="preserve"> (only if affiliation differs)</w:t>
      </w:r>
    </w:p>
    <w:p w14:paraId="1B7782AD" w14:textId="7FF9B8CF" w:rsidR="00540502" w:rsidRPr="00E54C30" w:rsidRDefault="0054416D" w:rsidP="0033142B">
      <w:pPr>
        <w:pStyle w:val="Abstract"/>
        <w:keepNext w:val="0"/>
        <w:spacing w:before="120"/>
      </w:pPr>
      <w:r w:rsidRPr="00E54C30">
        <w:rPr>
          <w:b/>
        </w:rPr>
        <w:t>Abstract</w:t>
      </w:r>
      <w:r w:rsidRPr="00E54C30">
        <w:t>—</w:t>
      </w:r>
      <w:r w:rsidR="001B745A" w:rsidRPr="00E54C30">
        <w:t xml:space="preserve">A single paragraph of about 300 words maximum (style Abstract: 10 pt, spacing before 0 pt, after 0 pt, justified, 1 cm left and right indentation). </w:t>
      </w:r>
      <w:r w:rsidR="00D82996" w:rsidRPr="00260429">
        <w:t>The abstract</w:t>
      </w:r>
      <w:r w:rsidR="0033142B" w:rsidRPr="00260429">
        <w:t xml:space="preserve"> must comply with all the requirements applicable to</w:t>
      </w:r>
      <w:r w:rsidR="00457ADB" w:rsidRPr="00260429">
        <w:t xml:space="preserve"> the </w:t>
      </w:r>
      <w:r w:rsidR="0033142B" w:rsidRPr="00260429">
        <w:t xml:space="preserve">abstracts written in Russian. </w:t>
      </w:r>
      <w:r w:rsidR="00540502" w:rsidRPr="00260429">
        <w:t>The abstract must be written in good English. The present and present perfect tenses in passive voice are generally preferred.</w:t>
      </w:r>
    </w:p>
    <w:p w14:paraId="09A3E691" w14:textId="48816B9F" w:rsidR="0054416D" w:rsidRPr="002173A4" w:rsidRDefault="0054416D" w:rsidP="00457ADB">
      <w:pPr>
        <w:pStyle w:val="Keywords1"/>
        <w:keepNext w:val="0"/>
      </w:pPr>
      <w:r w:rsidRPr="002173A4">
        <w:rPr>
          <w:i/>
          <w:iCs/>
        </w:rPr>
        <w:t>Keyw</w:t>
      </w:r>
      <w:r w:rsidR="00A778E8" w:rsidRPr="002173A4">
        <w:rPr>
          <w:i/>
          <w:iCs/>
        </w:rPr>
        <w:t>o</w:t>
      </w:r>
      <w:r w:rsidRPr="002173A4">
        <w:rPr>
          <w:i/>
          <w:iCs/>
        </w:rPr>
        <w:t>rds</w:t>
      </w:r>
      <w:r w:rsidRPr="00E54C30">
        <w:t xml:space="preserve">: </w:t>
      </w:r>
      <w:r w:rsidR="00A778E8" w:rsidRPr="00E54C30">
        <w:t>Keyword1, …., Keyword8 (style Keywords_1)</w:t>
      </w:r>
    </w:p>
    <w:p w14:paraId="5F707B5A" w14:textId="706E00B6" w:rsidR="00D027BF" w:rsidRPr="007C3386" w:rsidRDefault="00240647" w:rsidP="00154C73">
      <w:pPr>
        <w:pStyle w:val="Heading1"/>
        <w:rPr>
          <w:lang w:val="ru-RU"/>
        </w:rPr>
      </w:pPr>
      <w:r w:rsidRPr="007C3386">
        <w:rPr>
          <w:lang w:val="ru-RU"/>
        </w:rPr>
        <w:lastRenderedPageBreak/>
        <w:t>0</w:t>
      </w:r>
      <w:r w:rsidR="00D027BF" w:rsidRPr="007C3386">
        <w:rPr>
          <w:lang w:val="ru-RU"/>
        </w:rPr>
        <w:t xml:space="preserve">. </w:t>
      </w:r>
      <w:r w:rsidR="00A77CD1" w:rsidRPr="007C3386">
        <w:rPr>
          <w:lang w:val="ru-RU"/>
        </w:rPr>
        <w:t>Общие требования</w:t>
      </w:r>
      <w:r w:rsidR="00B73904" w:rsidRPr="007C3386">
        <w:rPr>
          <w:lang w:val="ru-RU"/>
        </w:rPr>
        <w:t xml:space="preserve"> </w:t>
      </w:r>
      <w:r w:rsidR="00B73904" w:rsidRPr="007C3386">
        <w:rPr>
          <w:lang w:val="ru-RU"/>
        </w:rPr>
        <w:br/>
        <w:t xml:space="preserve">Основной заголовок (стиль </w:t>
      </w:r>
      <w:r w:rsidR="00B73904" w:rsidRPr="00154C73">
        <w:t>HEADING</w:t>
      </w:r>
      <w:r w:rsidR="00B73904" w:rsidRPr="007C3386">
        <w:rPr>
          <w:lang w:val="ru-RU"/>
        </w:rPr>
        <w:t>_1: ВСЕ ПРОПИСНЫЕ, 11</w:t>
      </w:r>
      <w:r w:rsidR="00B73904" w:rsidRPr="00154C73">
        <w:t> </w:t>
      </w:r>
      <w:r w:rsidR="002B567B">
        <w:rPr>
          <w:lang w:val="ru-RU"/>
        </w:rPr>
        <w:t>ПТ</w:t>
      </w:r>
      <w:r w:rsidR="00B73904" w:rsidRPr="007C3386">
        <w:rPr>
          <w:lang w:val="ru-RU"/>
        </w:rPr>
        <w:t>, ВЫРАВНИВАНИЕ ПО ШИРИНе, ИНТЕРВАЛ ДО 18</w:t>
      </w:r>
      <w:r w:rsidR="00B73904" w:rsidRPr="00154C73">
        <w:t> </w:t>
      </w:r>
      <w:r w:rsidR="002B567B">
        <w:rPr>
          <w:lang w:val="ru-RU"/>
        </w:rPr>
        <w:t>ПТ</w:t>
      </w:r>
      <w:r w:rsidR="00B73904" w:rsidRPr="007C3386">
        <w:rPr>
          <w:lang w:val="ru-RU"/>
        </w:rPr>
        <w:t>, ИНТЕРВАЛ ПОСЛЕ 6</w:t>
      </w:r>
      <w:r w:rsidR="00B73904" w:rsidRPr="00154C73">
        <w:t> </w:t>
      </w:r>
      <w:r w:rsidR="002B567B">
        <w:rPr>
          <w:lang w:val="ru-RU"/>
        </w:rPr>
        <w:t>ПТ</w:t>
      </w:r>
      <w:r w:rsidR="00B73904" w:rsidRPr="007C3386">
        <w:rPr>
          <w:lang w:val="ru-RU"/>
        </w:rPr>
        <w:t>, НЕ ОТРЫВАТЬ ОТ СЛЕДУЮЩЕГО, НЕ РАЗРЫВАТЬ АБЗАЦ)</w:t>
      </w:r>
    </w:p>
    <w:p w14:paraId="564DA377" w14:textId="1E21DC46" w:rsidR="00423BC9" w:rsidRPr="00FC4C49" w:rsidRDefault="00BA3943" w:rsidP="00C35508">
      <w:pPr>
        <w:pStyle w:val="Text"/>
        <w:rPr>
          <w:lang w:val="ru-RU"/>
        </w:rPr>
      </w:pPr>
      <w:r w:rsidRPr="000D4761">
        <w:rPr>
          <w:color w:val="C00000"/>
          <w:lang w:val="ru-RU"/>
        </w:rPr>
        <w:t>ВАЖНО</w:t>
      </w:r>
      <w:r w:rsidR="00F83589" w:rsidRPr="000D4761">
        <w:rPr>
          <w:color w:val="C00000"/>
          <w:lang w:val="ru-RU"/>
        </w:rPr>
        <w:t xml:space="preserve">: </w:t>
      </w:r>
      <w:r w:rsidR="002B567B" w:rsidRPr="002E698C">
        <w:rPr>
          <w:lang w:val="ru-RU"/>
        </w:rPr>
        <w:t>В</w:t>
      </w:r>
      <w:r w:rsidR="00F83589" w:rsidRPr="00F14644">
        <w:rPr>
          <w:lang w:val="ru-RU"/>
        </w:rPr>
        <w:t xml:space="preserve"> случае несоответствия </w:t>
      </w:r>
      <w:r w:rsidR="00D17E57" w:rsidRPr="00F14644">
        <w:rPr>
          <w:lang w:val="ru-RU"/>
        </w:rPr>
        <w:t xml:space="preserve">настоящим </w:t>
      </w:r>
      <w:r w:rsidR="00F83589" w:rsidRPr="00F14644">
        <w:rPr>
          <w:lang w:val="ru-RU"/>
        </w:rPr>
        <w:t>требованиям статья возвращается авторам без рассмотрения.</w:t>
      </w:r>
      <w:r w:rsidR="00066848" w:rsidRPr="000D4761">
        <w:rPr>
          <w:color w:val="C00000"/>
          <w:lang w:val="ru-RU"/>
        </w:rPr>
        <w:t xml:space="preserve"> </w:t>
      </w:r>
      <w:r w:rsidR="00066848" w:rsidRPr="00BA3943">
        <w:rPr>
          <w:lang w:val="ru-RU"/>
        </w:rPr>
        <w:t xml:space="preserve">Если рукопись </w:t>
      </w:r>
      <w:r w:rsidR="00066848" w:rsidRPr="00FC4C49">
        <w:rPr>
          <w:lang w:val="ru-RU"/>
        </w:rPr>
        <w:t xml:space="preserve">повторно подаётся без внесения исправлений в соответствии с замечаниями технического редактора, </w:t>
      </w:r>
      <w:r w:rsidR="00B15EF3" w:rsidRPr="00FC4C49">
        <w:rPr>
          <w:lang w:val="ru-RU"/>
        </w:rPr>
        <w:t>она будет отклонена без дальнейшего рассмотрения</w:t>
      </w:r>
      <w:r w:rsidR="00D17E57" w:rsidRPr="00FC4C49">
        <w:rPr>
          <w:lang w:val="ru-RU"/>
        </w:rPr>
        <w:t>.</w:t>
      </w:r>
      <w:r w:rsidR="00423BC9" w:rsidRPr="00FC4C49">
        <w:rPr>
          <w:lang w:val="ru-RU"/>
        </w:rPr>
        <w:t xml:space="preserve"> </w:t>
      </w:r>
      <w:r w:rsidR="007C3386" w:rsidRPr="00FC4C49">
        <w:rPr>
          <w:lang w:val="ru-RU"/>
        </w:rPr>
        <w:t>После тог</w:t>
      </w:r>
      <w:r w:rsidR="007C3386" w:rsidRPr="00FC4C49">
        <w:rPr>
          <w:highlight w:val="lightGray"/>
          <w:lang w:val="ru-RU"/>
        </w:rPr>
        <w:t>о к</w:t>
      </w:r>
      <w:r w:rsidR="007C3386" w:rsidRPr="00FC4C49">
        <w:rPr>
          <w:lang w:val="ru-RU"/>
        </w:rPr>
        <w:t>ак статья принята на русском языке, авторы должны предоставить переводную версию</w:t>
      </w:r>
      <w:r w:rsidR="00AA53AC" w:rsidRPr="00FC4C49">
        <w:rPr>
          <w:lang w:val="ru-RU"/>
        </w:rPr>
        <w:t xml:space="preserve"> на английском языке</w:t>
      </w:r>
      <w:r w:rsidR="007C3386" w:rsidRPr="00FC4C49">
        <w:rPr>
          <w:lang w:val="ru-RU"/>
        </w:rPr>
        <w:t xml:space="preserve">. </w:t>
      </w:r>
    </w:p>
    <w:p w14:paraId="4E9CFE92" w14:textId="33D4783B" w:rsidR="00F14644" w:rsidRPr="00FC4C49" w:rsidRDefault="00BC0C02" w:rsidP="00C35508">
      <w:pPr>
        <w:pStyle w:val="Text"/>
        <w:rPr>
          <w:lang w:val="ru-RU"/>
        </w:rPr>
      </w:pPr>
      <w:r w:rsidRPr="00FC4C49">
        <w:rPr>
          <w:lang w:val="ru-RU"/>
        </w:rPr>
        <w:t>Все файлы должны редактироваться в Microsoft Word 2007 или более поздней версии.</w:t>
      </w:r>
      <w:r w:rsidR="00F14644" w:rsidRPr="00FC4C49">
        <w:rPr>
          <w:lang w:val="ru-RU"/>
        </w:rPr>
        <w:t xml:space="preserve"> </w:t>
      </w:r>
    </w:p>
    <w:p w14:paraId="5EE28DC5" w14:textId="568A2DDA" w:rsidR="00F14644" w:rsidRPr="00FC4C49" w:rsidRDefault="00F14644" w:rsidP="00C35508">
      <w:pPr>
        <w:pStyle w:val="Text"/>
        <w:rPr>
          <w:lang w:val="ru-RU"/>
        </w:rPr>
      </w:pPr>
      <w:r w:rsidRPr="00FC4C49">
        <w:rPr>
          <w:lang w:val="ru-RU"/>
        </w:rPr>
        <w:t xml:space="preserve">Основной текст (стиль Text: Times New </w:t>
      </w:r>
      <w:proofErr w:type="spellStart"/>
      <w:r w:rsidRPr="00FC4C49">
        <w:rPr>
          <w:lang w:val="ru-RU"/>
        </w:rPr>
        <w:t>Roman</w:t>
      </w:r>
      <w:proofErr w:type="spellEnd"/>
      <w:r w:rsidRPr="00FC4C49">
        <w:rPr>
          <w:lang w:val="ru-RU"/>
        </w:rPr>
        <w:t>, 11 </w:t>
      </w:r>
      <w:proofErr w:type="spellStart"/>
      <w:r w:rsidR="002B567B" w:rsidRPr="00FC4C49">
        <w:rPr>
          <w:lang w:val="ru-RU"/>
        </w:rPr>
        <w:t>пт</w:t>
      </w:r>
      <w:proofErr w:type="spellEnd"/>
      <w:r w:rsidRPr="00FC4C49">
        <w:rPr>
          <w:lang w:val="ru-RU"/>
        </w:rPr>
        <w:t>; абзац: выравнивание по ширине, отступ слева и справа 0 </w:t>
      </w:r>
      <w:proofErr w:type="spellStart"/>
      <w:r w:rsidR="002B567B" w:rsidRPr="00FC4C49">
        <w:rPr>
          <w:lang w:val="ru-RU"/>
        </w:rPr>
        <w:t>пт</w:t>
      </w:r>
      <w:proofErr w:type="spellEnd"/>
      <w:r w:rsidRPr="00FC4C49">
        <w:rPr>
          <w:lang w:val="ru-RU"/>
        </w:rPr>
        <w:t>, интервал до и после 0 </w:t>
      </w:r>
      <w:proofErr w:type="spellStart"/>
      <w:r w:rsidR="002B567B" w:rsidRPr="00FC4C49">
        <w:rPr>
          <w:lang w:val="ru-RU"/>
        </w:rPr>
        <w:t>пт</w:t>
      </w:r>
      <w:proofErr w:type="spellEnd"/>
      <w:r w:rsidRPr="00FC4C49">
        <w:rPr>
          <w:lang w:val="ru-RU"/>
        </w:rPr>
        <w:t>, междустрочный одинарный интервал). Первая строка абзаца должна иметь отступ 0,75 см.</w:t>
      </w:r>
    </w:p>
    <w:p w14:paraId="474A4CD0" w14:textId="4AE56F76" w:rsidR="009D78C5" w:rsidRPr="00FC4C49" w:rsidRDefault="00762633" w:rsidP="00BE3BEA">
      <w:pPr>
        <w:pStyle w:val="Text"/>
        <w:rPr>
          <w:lang w:val="ru-RU"/>
        </w:rPr>
      </w:pPr>
      <w:r w:rsidRPr="00FC4C49">
        <w:rPr>
          <w:color w:val="C00000"/>
          <w:lang w:val="ru-RU"/>
        </w:rPr>
        <w:t>ВАЖНО</w:t>
      </w:r>
      <w:r w:rsidR="00A217A1" w:rsidRPr="00FC4C49">
        <w:rPr>
          <w:lang w:val="ru-RU"/>
        </w:rPr>
        <w:t>:</w:t>
      </w:r>
      <w:r w:rsidR="002B567B" w:rsidRPr="00FC4C49">
        <w:rPr>
          <w:lang w:val="ru-RU"/>
        </w:rPr>
        <w:t xml:space="preserve"> </w:t>
      </w:r>
      <w:r w:rsidR="002B567B" w:rsidRPr="002E698C">
        <w:rPr>
          <w:bCs/>
          <w:lang w:val="ru-RU"/>
        </w:rPr>
        <w:t>С</w:t>
      </w:r>
      <w:r w:rsidR="00A217A1" w:rsidRPr="002E698C">
        <w:rPr>
          <w:bCs/>
          <w:lang w:val="ru-RU"/>
        </w:rPr>
        <w:t>ледует</w:t>
      </w:r>
      <w:r w:rsidR="00A217A1" w:rsidRPr="002E698C">
        <w:rPr>
          <w:lang w:val="ru-RU"/>
        </w:rPr>
        <w:t xml:space="preserve"> использовать предопределённые стили</w:t>
      </w:r>
      <w:r w:rsidR="009D78C5" w:rsidRPr="002E698C">
        <w:rPr>
          <w:lang w:val="ru-RU"/>
        </w:rPr>
        <w:t xml:space="preserve"> для в</w:t>
      </w:r>
      <w:r w:rsidR="00A217A1" w:rsidRPr="002E698C">
        <w:rPr>
          <w:lang w:val="ru-RU"/>
        </w:rPr>
        <w:t>се</w:t>
      </w:r>
      <w:r w:rsidR="009D78C5" w:rsidRPr="002E698C">
        <w:rPr>
          <w:lang w:val="ru-RU"/>
        </w:rPr>
        <w:t>х</w:t>
      </w:r>
      <w:r w:rsidR="00A217A1" w:rsidRPr="002E698C">
        <w:rPr>
          <w:lang w:val="ru-RU"/>
        </w:rPr>
        <w:t xml:space="preserve"> част</w:t>
      </w:r>
      <w:r w:rsidR="009D78C5" w:rsidRPr="002E698C">
        <w:rPr>
          <w:lang w:val="ru-RU"/>
        </w:rPr>
        <w:t>ей</w:t>
      </w:r>
      <w:r w:rsidR="00A217A1" w:rsidRPr="002E698C">
        <w:rPr>
          <w:lang w:val="ru-RU"/>
        </w:rPr>
        <w:t xml:space="preserve"> рукописи (заголовок, авторы, </w:t>
      </w:r>
      <w:r w:rsidR="002B567B" w:rsidRPr="002E698C">
        <w:rPr>
          <w:lang w:val="ru-RU"/>
        </w:rPr>
        <w:t>аффилиации</w:t>
      </w:r>
      <w:r w:rsidR="00A217A1" w:rsidRPr="002E698C">
        <w:rPr>
          <w:lang w:val="ru-RU"/>
        </w:rPr>
        <w:t>,</w:t>
      </w:r>
      <w:r w:rsidR="00A217A1" w:rsidRPr="00FC4C49">
        <w:rPr>
          <w:lang w:val="ru-RU"/>
        </w:rPr>
        <w:t xml:space="preserve"> аннотация, ключевые слова, заголовки разд</w:t>
      </w:r>
      <w:r w:rsidR="00BE3BEA" w:rsidRPr="00FC4C49">
        <w:rPr>
          <w:lang w:val="ru-RU"/>
        </w:rPr>
        <w:t xml:space="preserve">елов, текст, рисунки, подписи к </w:t>
      </w:r>
      <w:r w:rsidR="00A217A1" w:rsidRPr="00FC4C49">
        <w:rPr>
          <w:lang w:val="ru-RU"/>
        </w:rPr>
        <w:t>рисункам, таблицы, заголовки таблиц, формулы, список литературы и т.д.).</w:t>
      </w:r>
      <w:r w:rsidR="00BE3BEA" w:rsidRPr="00FC4C49">
        <w:rPr>
          <w:lang w:val="ru-RU"/>
        </w:rPr>
        <w:t xml:space="preserve"> </w:t>
      </w:r>
      <w:r w:rsidR="00A1281E" w:rsidRPr="00FC4C49">
        <w:rPr>
          <w:lang w:val="ru-RU"/>
        </w:rPr>
        <w:t xml:space="preserve">Допускается использование не более трех уровней заголовков (стили HEADING_1, </w:t>
      </w:r>
      <w:r w:rsidR="00A1281E" w:rsidRPr="00FC4C49">
        <w:rPr>
          <w:i/>
          <w:lang w:val="ru-RU"/>
        </w:rPr>
        <w:t>Heading_2</w:t>
      </w:r>
      <w:r w:rsidR="00A1281E" w:rsidRPr="00FC4C49">
        <w:rPr>
          <w:lang w:val="ru-RU"/>
        </w:rPr>
        <w:t xml:space="preserve"> и Heading_3). </w:t>
      </w:r>
      <w:r w:rsidR="00AF3279" w:rsidRPr="00FC4C49">
        <w:rPr>
          <w:lang w:val="ru-RU"/>
        </w:rPr>
        <w:t>Перечень стилей и их описание для всех частей статьи представлен</w:t>
      </w:r>
      <w:r w:rsidR="00030D9E" w:rsidRPr="00FC4C49">
        <w:rPr>
          <w:lang w:val="ru-RU"/>
        </w:rPr>
        <w:t>ы</w:t>
      </w:r>
      <w:r w:rsidR="00AF3279" w:rsidRPr="00FC4C49">
        <w:rPr>
          <w:lang w:val="ru-RU"/>
        </w:rPr>
        <w:t xml:space="preserve"> в настоящем шаблоне. Вы можете отредактировать или удалить содержимое</w:t>
      </w:r>
      <w:r w:rsidR="00030D9E" w:rsidRPr="00FC4C49">
        <w:rPr>
          <w:lang w:val="ru-RU"/>
        </w:rPr>
        <w:t xml:space="preserve"> шаблона</w:t>
      </w:r>
      <w:r w:rsidR="00AF3279" w:rsidRPr="00FC4C49">
        <w:rPr>
          <w:lang w:val="ru-RU"/>
        </w:rPr>
        <w:t xml:space="preserve">, и заменить его текстом и рисунками Вашей статьи. </w:t>
      </w:r>
    </w:p>
    <w:p w14:paraId="3FE3BCDA" w14:textId="767B08E2" w:rsidR="005F6685" w:rsidRPr="00FC4C49" w:rsidRDefault="005F6685" w:rsidP="002431D8">
      <w:pPr>
        <w:pStyle w:val="Text"/>
        <w:rPr>
          <w:lang w:val="ru-RU"/>
        </w:rPr>
      </w:pPr>
      <w:r w:rsidRPr="00FC4C49">
        <w:rPr>
          <w:lang w:val="ru-RU"/>
        </w:rPr>
        <w:t>Минимальный объём рукописи с учётом всех её элементов должен составлять не менее 10 журнальных страниц для оригинальных статей и 16 журнальных страниц для обзоров.</w:t>
      </w:r>
    </w:p>
    <w:p w14:paraId="018A7AD5" w14:textId="27AECB64" w:rsidR="009B08C4" w:rsidRPr="00FC4C49" w:rsidRDefault="00467612" w:rsidP="009B08C4">
      <w:pPr>
        <w:pStyle w:val="Text"/>
        <w:rPr>
          <w:lang w:val="ru-RU"/>
        </w:rPr>
      </w:pPr>
      <w:r w:rsidRPr="00FC4C49">
        <w:rPr>
          <w:lang w:val="ru-RU"/>
        </w:rPr>
        <w:t xml:space="preserve">Символы, сокращения и аббревиатуры должны быть расшифрованы при первом использовании. </w:t>
      </w:r>
      <w:r w:rsidR="00FC5D6B" w:rsidRPr="00FC4C49">
        <w:rPr>
          <w:lang w:val="ru-RU"/>
        </w:rPr>
        <w:t xml:space="preserve">Использование сокращений должно быть сведено к минимуму. Не рекомендуется использовать </w:t>
      </w:r>
      <w:r w:rsidR="00540502" w:rsidRPr="00FC4C49">
        <w:rPr>
          <w:lang w:val="ru-RU"/>
        </w:rPr>
        <w:t xml:space="preserve">аббревиатуру и </w:t>
      </w:r>
      <w:r w:rsidR="00FC5D6B" w:rsidRPr="00FC4C49">
        <w:rPr>
          <w:lang w:val="ru-RU"/>
        </w:rPr>
        <w:t>нестандартные сокращения</w:t>
      </w:r>
      <w:r w:rsidR="00540502" w:rsidRPr="00FC4C49">
        <w:rPr>
          <w:lang w:val="ru-RU"/>
        </w:rPr>
        <w:t xml:space="preserve"> слов</w:t>
      </w:r>
      <w:r w:rsidR="00FC5D6B" w:rsidRPr="00FC4C49">
        <w:rPr>
          <w:lang w:val="ru-RU"/>
        </w:rPr>
        <w:t xml:space="preserve">, если </w:t>
      </w:r>
      <w:r w:rsidR="00540502" w:rsidRPr="00FC4C49">
        <w:rPr>
          <w:lang w:val="ru-RU"/>
        </w:rPr>
        <w:t>о</w:t>
      </w:r>
      <w:r w:rsidR="00FC5D6B" w:rsidRPr="00FC4C49">
        <w:rPr>
          <w:lang w:val="ru-RU"/>
        </w:rPr>
        <w:t>ни встречаются в тексте менее пяти раз</w:t>
      </w:r>
      <w:r w:rsidR="00540502" w:rsidRPr="00FC4C49">
        <w:rPr>
          <w:lang w:val="ru-RU"/>
        </w:rPr>
        <w:t>.</w:t>
      </w:r>
      <w:r w:rsidR="00FC5D6B" w:rsidRPr="00FC4C49">
        <w:rPr>
          <w:lang w:val="ru-RU"/>
        </w:rPr>
        <w:t xml:space="preserve"> Также рекомендуется привести список нестандартных сокращений в конце статьи, непосредственно перед разделом БЛАГОДАРНОСТИ.</w:t>
      </w:r>
    </w:p>
    <w:p w14:paraId="60EF8F50" w14:textId="0FE5C163" w:rsidR="00467612" w:rsidRPr="002E698C" w:rsidRDefault="00F34FCB" w:rsidP="002431D8">
      <w:pPr>
        <w:pStyle w:val="Text"/>
        <w:rPr>
          <w:lang w:val="ru-RU"/>
        </w:rPr>
      </w:pPr>
      <w:r w:rsidRPr="00FC4C49">
        <w:rPr>
          <w:lang w:val="ru-RU"/>
        </w:rPr>
        <w:t xml:space="preserve">После заголовка статьи, списка авторов, </w:t>
      </w:r>
      <w:proofErr w:type="spellStart"/>
      <w:r w:rsidR="002B567B" w:rsidRPr="002E698C">
        <w:rPr>
          <w:lang w:val="ru-RU"/>
        </w:rPr>
        <w:t>аффилиаций</w:t>
      </w:r>
      <w:proofErr w:type="spellEnd"/>
      <w:r w:rsidRPr="002E698C">
        <w:rPr>
          <w:lang w:val="ru-RU"/>
        </w:rPr>
        <w:t>, ключевых слов, заголовков разделов и подразделов, названий таблиц и большинства единиц измерения точки не ставятся.</w:t>
      </w:r>
    </w:p>
    <w:p w14:paraId="68C1B362" w14:textId="23C8AB15" w:rsidR="00F34FCB" w:rsidRPr="002E698C" w:rsidRDefault="00540502" w:rsidP="002431D8">
      <w:pPr>
        <w:pStyle w:val="Text"/>
        <w:rPr>
          <w:lang w:val="ru-RU"/>
        </w:rPr>
      </w:pPr>
      <w:r w:rsidRPr="002E698C">
        <w:rPr>
          <w:lang w:val="ru-RU"/>
        </w:rPr>
        <w:t>С</w:t>
      </w:r>
      <w:r w:rsidR="00467612" w:rsidRPr="002E698C">
        <w:rPr>
          <w:lang w:val="ru-RU"/>
        </w:rPr>
        <w:t>ледует избегать</w:t>
      </w:r>
      <w:r w:rsidRPr="002E698C">
        <w:rPr>
          <w:lang w:val="ru-RU"/>
        </w:rPr>
        <w:t xml:space="preserve"> использовани</w:t>
      </w:r>
      <w:r w:rsidR="002B567B" w:rsidRPr="002E698C">
        <w:rPr>
          <w:lang w:val="ru-RU"/>
        </w:rPr>
        <w:t>я</w:t>
      </w:r>
      <w:r w:rsidRPr="002E698C">
        <w:rPr>
          <w:lang w:val="ru-RU"/>
        </w:rPr>
        <w:t xml:space="preserve"> сносок</w:t>
      </w:r>
      <w:r w:rsidR="00467612" w:rsidRPr="002E698C">
        <w:rPr>
          <w:lang w:val="ru-RU"/>
        </w:rPr>
        <w:t>, если дополнительную информацию можно включить в основной текст.</w:t>
      </w:r>
    </w:p>
    <w:p w14:paraId="16531F8F" w14:textId="4BFFB15B" w:rsidR="00467612" w:rsidRPr="00FC4C49" w:rsidRDefault="00F34FCB" w:rsidP="00467612">
      <w:pPr>
        <w:pStyle w:val="Text"/>
        <w:rPr>
          <w:lang w:val="ru-RU"/>
        </w:rPr>
      </w:pPr>
      <w:r w:rsidRPr="002E698C">
        <w:rPr>
          <w:lang w:val="ru-RU"/>
        </w:rPr>
        <w:t>Все ссылки, указанные в тексте статьи, должны быть приведены в списке литературы, и наоборот. Ссылки должны быть пронумерованы в порядке появления и указаны с помощью цифр в квадратных скобках</w:t>
      </w:r>
      <w:r w:rsidR="002B567B" w:rsidRPr="002E698C">
        <w:rPr>
          <w:lang w:val="ru-RU"/>
        </w:rPr>
        <w:t>,</w:t>
      </w:r>
      <w:r w:rsidRPr="002E698C">
        <w:rPr>
          <w:lang w:val="ru-RU"/>
        </w:rPr>
        <w:t xml:space="preserve"> например, [1]</w:t>
      </w:r>
      <w:r w:rsidR="002B567B" w:rsidRPr="002E698C">
        <w:rPr>
          <w:lang w:val="ru-RU"/>
        </w:rPr>
        <w:t xml:space="preserve">, </w:t>
      </w:r>
      <w:r w:rsidRPr="002E698C">
        <w:rPr>
          <w:lang w:val="ru-RU"/>
        </w:rPr>
        <w:t>[2, 3]</w:t>
      </w:r>
      <w:r w:rsidR="002B567B" w:rsidRPr="002E698C">
        <w:rPr>
          <w:lang w:val="ru-RU"/>
        </w:rPr>
        <w:t xml:space="preserve">, </w:t>
      </w:r>
      <w:r w:rsidRPr="002E698C">
        <w:rPr>
          <w:lang w:val="ru-RU"/>
        </w:rPr>
        <w:t xml:space="preserve">[4–6]. Не </w:t>
      </w:r>
      <w:r w:rsidR="00540502" w:rsidRPr="002E698C">
        <w:rPr>
          <w:lang w:val="ru-RU"/>
        </w:rPr>
        <w:t>приветствуется</w:t>
      </w:r>
      <w:r w:rsidRPr="002E698C">
        <w:rPr>
          <w:lang w:val="ru-RU"/>
        </w:rPr>
        <w:t xml:space="preserve"> цитирование больш</w:t>
      </w:r>
      <w:r w:rsidR="002B567B" w:rsidRPr="002E698C">
        <w:rPr>
          <w:lang w:val="ru-RU"/>
        </w:rPr>
        <w:t>ой</w:t>
      </w:r>
      <w:r w:rsidRPr="002E698C">
        <w:rPr>
          <w:lang w:val="ru-RU"/>
        </w:rPr>
        <w:t xml:space="preserve"> групп</w:t>
      </w:r>
      <w:r w:rsidR="002B567B" w:rsidRPr="002E698C">
        <w:rPr>
          <w:lang w:val="ru-RU"/>
        </w:rPr>
        <w:t>ы</w:t>
      </w:r>
      <w:r w:rsidRPr="002E698C">
        <w:rPr>
          <w:lang w:val="ru-RU"/>
        </w:rPr>
        <w:t xml:space="preserve"> статей </w:t>
      </w:r>
      <w:r w:rsidR="002B567B" w:rsidRPr="002E698C">
        <w:rPr>
          <w:lang w:val="ru-RU"/>
        </w:rPr>
        <w:t>(более 5) (например, «В ранних работах [1–8] ...»)</w:t>
      </w:r>
      <w:r w:rsidR="007A2F13" w:rsidRPr="002E698C">
        <w:rPr>
          <w:lang w:val="ru-RU"/>
        </w:rPr>
        <w:t>, если входящие в эту группу статьи не обсуждаются</w:t>
      </w:r>
      <w:r w:rsidR="002B567B" w:rsidRPr="002E698C">
        <w:rPr>
          <w:lang w:val="ru-RU"/>
        </w:rPr>
        <w:t xml:space="preserve"> далее</w:t>
      </w:r>
      <w:r w:rsidR="007A2F13" w:rsidRPr="002E698C">
        <w:rPr>
          <w:lang w:val="ru-RU"/>
        </w:rPr>
        <w:t xml:space="preserve"> </w:t>
      </w:r>
      <w:r w:rsidR="002B567B" w:rsidRPr="002E698C">
        <w:rPr>
          <w:lang w:val="ru-RU"/>
        </w:rPr>
        <w:t>по отдельности</w:t>
      </w:r>
      <w:r w:rsidRPr="002E698C">
        <w:rPr>
          <w:lang w:val="ru-RU"/>
        </w:rPr>
        <w:t>.</w:t>
      </w:r>
      <w:r w:rsidRPr="00FC4C49">
        <w:rPr>
          <w:lang w:val="ru-RU"/>
        </w:rPr>
        <w:t xml:space="preserve"> </w:t>
      </w:r>
    </w:p>
    <w:p w14:paraId="5FA74B8C" w14:textId="283647C3" w:rsidR="00240647" w:rsidRPr="00FC4C49" w:rsidRDefault="00240647" w:rsidP="00154C73">
      <w:pPr>
        <w:pStyle w:val="Heading1"/>
        <w:rPr>
          <w:lang w:val="ru-RU"/>
        </w:rPr>
      </w:pPr>
      <w:r w:rsidRPr="00FC4C49">
        <w:rPr>
          <w:lang w:val="ru-RU"/>
        </w:rPr>
        <w:t xml:space="preserve">1. </w:t>
      </w:r>
      <w:r w:rsidR="005C2FC8" w:rsidRPr="00FC4C49">
        <w:rPr>
          <w:lang w:val="ru-RU"/>
        </w:rPr>
        <w:t>введение</w:t>
      </w:r>
      <w:r w:rsidR="00235D1B" w:rsidRPr="00FC4C49">
        <w:rPr>
          <w:lang w:val="ru-RU"/>
        </w:rPr>
        <w:t xml:space="preserve"> (стиль HEADING_1)</w:t>
      </w:r>
    </w:p>
    <w:p w14:paraId="513EE42F" w14:textId="1FB25904" w:rsidR="00870EB8" w:rsidRPr="00FC4C49" w:rsidRDefault="000F76DC" w:rsidP="000F76DC">
      <w:pPr>
        <w:pStyle w:val="Text"/>
        <w:rPr>
          <w:lang w:val="ru-RU"/>
        </w:rPr>
      </w:pPr>
      <w:r w:rsidRPr="00FC4C49">
        <w:rPr>
          <w:lang w:val="ru-RU"/>
        </w:rPr>
        <w:t>Введение должно содержать описание современного состояния рассматриваемой проблемы с соответствующими ссылками на литературу (рекомендуется приводить не менее 20 ссылок). Статьи,</w:t>
      </w:r>
      <w:r w:rsidR="00542F06" w:rsidRPr="00FC4C49">
        <w:rPr>
          <w:lang w:val="ru-RU"/>
        </w:rPr>
        <w:t xml:space="preserve"> опубликованные за последние 5 лет</w:t>
      </w:r>
      <w:r w:rsidRPr="00FC4C49">
        <w:rPr>
          <w:lang w:val="ru-RU"/>
        </w:rPr>
        <w:t>,</w:t>
      </w:r>
      <w:r w:rsidR="00542F06" w:rsidRPr="00FC4C49">
        <w:rPr>
          <w:lang w:val="ru-RU"/>
        </w:rPr>
        <w:t xml:space="preserve"> </w:t>
      </w:r>
      <w:r w:rsidRPr="00FC4C49">
        <w:rPr>
          <w:lang w:val="ru-RU"/>
        </w:rPr>
        <w:t xml:space="preserve">должны составлять </w:t>
      </w:r>
      <w:r w:rsidR="00542F06" w:rsidRPr="00FC4C49">
        <w:rPr>
          <w:lang w:val="ru-RU"/>
        </w:rPr>
        <w:t>не менее 50</w:t>
      </w:r>
      <w:r w:rsidR="001C3F72" w:rsidRPr="00FC4C49">
        <w:rPr>
          <w:lang w:val="ru-RU"/>
        </w:rPr>
        <w:t> </w:t>
      </w:r>
      <w:r w:rsidR="00542F06" w:rsidRPr="00FC4C49">
        <w:rPr>
          <w:lang w:val="ru-RU"/>
        </w:rPr>
        <w:t xml:space="preserve">% цитируемой </w:t>
      </w:r>
      <w:r w:rsidRPr="00FC4C49">
        <w:rPr>
          <w:lang w:val="ru-RU"/>
        </w:rPr>
        <w:t>литературы</w:t>
      </w:r>
      <w:r w:rsidR="00542F06" w:rsidRPr="00FC4C49">
        <w:rPr>
          <w:lang w:val="ru-RU"/>
        </w:rPr>
        <w:t xml:space="preserve">. Обязательным </w:t>
      </w:r>
      <w:r w:rsidRPr="00FC4C49">
        <w:rPr>
          <w:lang w:val="ru-RU"/>
        </w:rPr>
        <w:t>пунктом</w:t>
      </w:r>
      <w:r w:rsidR="00542F06" w:rsidRPr="00FC4C49">
        <w:rPr>
          <w:lang w:val="ru-RU"/>
        </w:rPr>
        <w:t xml:space="preserve"> </w:t>
      </w:r>
      <w:r w:rsidRPr="00FC4C49">
        <w:rPr>
          <w:lang w:val="ru-RU"/>
        </w:rPr>
        <w:t>введения</w:t>
      </w:r>
      <w:r w:rsidR="00542F06" w:rsidRPr="00FC4C49">
        <w:rPr>
          <w:lang w:val="ru-RU"/>
        </w:rPr>
        <w:t xml:space="preserve"> является обоснование новизны проведенного исследования на основе сравнения с </w:t>
      </w:r>
      <w:r w:rsidRPr="00FC4C49">
        <w:rPr>
          <w:lang w:val="ru-RU"/>
        </w:rPr>
        <w:t>современным</w:t>
      </w:r>
      <w:r w:rsidR="00542F06" w:rsidRPr="00FC4C49">
        <w:rPr>
          <w:lang w:val="ru-RU"/>
        </w:rPr>
        <w:t xml:space="preserve"> состоянием </w:t>
      </w:r>
      <w:r w:rsidRPr="00FC4C49">
        <w:rPr>
          <w:lang w:val="ru-RU"/>
        </w:rPr>
        <w:t>проблемы</w:t>
      </w:r>
      <w:r w:rsidR="00542F06" w:rsidRPr="00FC4C49">
        <w:rPr>
          <w:lang w:val="ru-RU"/>
        </w:rPr>
        <w:t xml:space="preserve"> в данной области. </w:t>
      </w:r>
      <w:r w:rsidR="00870EB8" w:rsidRPr="00FC4C49">
        <w:rPr>
          <w:lang w:val="ru-RU"/>
        </w:rPr>
        <w:t xml:space="preserve">Следует избегать чрезмерного </w:t>
      </w:r>
      <w:proofErr w:type="spellStart"/>
      <w:r w:rsidR="00870EB8" w:rsidRPr="00FC4C49">
        <w:rPr>
          <w:lang w:val="ru-RU"/>
        </w:rPr>
        <w:t>самоцитирования</w:t>
      </w:r>
      <w:proofErr w:type="spellEnd"/>
      <w:r w:rsidR="00870EB8" w:rsidRPr="00FC4C49">
        <w:rPr>
          <w:lang w:val="ru-RU"/>
        </w:rPr>
        <w:t xml:space="preserve"> (не более 15</w:t>
      </w:r>
      <w:r w:rsidR="00A60289" w:rsidRPr="00FC4C49">
        <w:rPr>
          <w:lang w:val="ru-RU"/>
        </w:rPr>
        <w:t> </w:t>
      </w:r>
      <w:r w:rsidR="00870EB8" w:rsidRPr="00FC4C49">
        <w:rPr>
          <w:lang w:val="ru-RU"/>
        </w:rPr>
        <w:t>%). Цитирование статей из журнала “Физическая мезомеханика”, включая переводную версию, не должно превышать 15</w:t>
      </w:r>
      <w:r w:rsidR="005703B6" w:rsidRPr="00FC4C49">
        <w:rPr>
          <w:lang w:val="ru-RU"/>
        </w:rPr>
        <w:t> </w:t>
      </w:r>
      <w:r w:rsidR="00870EB8" w:rsidRPr="00FC4C49">
        <w:rPr>
          <w:lang w:val="ru-RU"/>
        </w:rPr>
        <w:t>%. Не рекомендуется ссылаться на учебники и учебные пособия.</w:t>
      </w:r>
      <w:r w:rsidR="00446D8E" w:rsidRPr="00FC4C49">
        <w:rPr>
          <w:lang w:val="ru-RU"/>
        </w:rPr>
        <w:t xml:space="preserve"> По </w:t>
      </w:r>
      <w:r w:rsidRPr="00FC4C49">
        <w:rPr>
          <w:lang w:val="ru-RU"/>
        </w:rPr>
        <w:t>возможности</w:t>
      </w:r>
      <w:r w:rsidR="00446D8E" w:rsidRPr="00FC4C49">
        <w:rPr>
          <w:lang w:val="ru-RU"/>
        </w:rPr>
        <w:t xml:space="preserve"> следует избегать ссылок на литературные </w:t>
      </w:r>
      <w:r w:rsidRPr="00FC4C49">
        <w:rPr>
          <w:lang w:val="ru-RU"/>
        </w:rPr>
        <w:t>источники</w:t>
      </w:r>
      <w:r w:rsidR="00446D8E" w:rsidRPr="00FC4C49">
        <w:rPr>
          <w:lang w:val="ru-RU"/>
        </w:rPr>
        <w:t>, недоступные для широкой между</w:t>
      </w:r>
      <w:r w:rsidR="00446D8E" w:rsidRPr="002E698C">
        <w:rPr>
          <w:lang w:val="ru-RU"/>
        </w:rPr>
        <w:t xml:space="preserve">народной </w:t>
      </w:r>
      <w:r w:rsidRPr="002E698C">
        <w:rPr>
          <w:lang w:val="ru-RU"/>
        </w:rPr>
        <w:t>аудитории</w:t>
      </w:r>
      <w:r w:rsidR="00446D8E" w:rsidRPr="002E698C">
        <w:rPr>
          <w:lang w:val="ru-RU"/>
        </w:rPr>
        <w:t xml:space="preserve"> (</w:t>
      </w:r>
      <w:r w:rsidRPr="002E698C">
        <w:rPr>
          <w:lang w:val="ru-RU"/>
        </w:rPr>
        <w:t>источники,</w:t>
      </w:r>
      <w:r w:rsidR="00446D8E" w:rsidRPr="002E698C">
        <w:rPr>
          <w:lang w:val="ru-RU"/>
        </w:rPr>
        <w:t xml:space="preserve"> недоступные на англ</w:t>
      </w:r>
      <w:r w:rsidRPr="002E698C">
        <w:rPr>
          <w:lang w:val="ru-RU"/>
        </w:rPr>
        <w:t>ийском</w:t>
      </w:r>
      <w:r w:rsidR="00446D8E" w:rsidRPr="002E698C">
        <w:rPr>
          <w:lang w:val="ru-RU"/>
        </w:rPr>
        <w:t xml:space="preserve"> языке, закрытые отчеты и базы данных и т</w:t>
      </w:r>
      <w:r w:rsidRPr="002E698C">
        <w:rPr>
          <w:lang w:val="ru-RU"/>
        </w:rPr>
        <w:t>.</w:t>
      </w:r>
      <w:r w:rsidR="00446D8E" w:rsidRPr="002E698C">
        <w:rPr>
          <w:lang w:val="ru-RU"/>
        </w:rPr>
        <w:t>п</w:t>
      </w:r>
      <w:r w:rsidRPr="002E698C">
        <w:rPr>
          <w:lang w:val="ru-RU"/>
        </w:rPr>
        <w:t>.</w:t>
      </w:r>
      <w:r w:rsidR="00446D8E" w:rsidRPr="002E698C">
        <w:rPr>
          <w:lang w:val="ru-RU"/>
        </w:rPr>
        <w:t xml:space="preserve">), либо </w:t>
      </w:r>
      <w:r w:rsidRPr="002E698C">
        <w:rPr>
          <w:lang w:val="ru-RU"/>
        </w:rPr>
        <w:t>авторам</w:t>
      </w:r>
      <w:r w:rsidR="00446D8E" w:rsidRPr="002E698C">
        <w:rPr>
          <w:lang w:val="ru-RU"/>
        </w:rPr>
        <w:t xml:space="preserve"> следует </w:t>
      </w:r>
      <w:r w:rsidRPr="002E698C">
        <w:rPr>
          <w:lang w:val="ru-RU"/>
        </w:rPr>
        <w:t>приводить</w:t>
      </w:r>
      <w:r w:rsidR="00446D8E" w:rsidRPr="002E698C">
        <w:rPr>
          <w:lang w:val="ru-RU"/>
        </w:rPr>
        <w:t xml:space="preserve"> краткое описание цитируемого </w:t>
      </w:r>
      <w:r w:rsidRPr="002E698C">
        <w:rPr>
          <w:lang w:val="ru-RU"/>
        </w:rPr>
        <w:t>материала</w:t>
      </w:r>
      <w:r w:rsidR="00446D8E" w:rsidRPr="002E698C">
        <w:rPr>
          <w:lang w:val="ru-RU"/>
        </w:rPr>
        <w:t>.</w:t>
      </w:r>
      <w:r w:rsidR="00446D8E" w:rsidRPr="00FC4C49">
        <w:rPr>
          <w:lang w:val="ru-RU"/>
        </w:rPr>
        <w:t xml:space="preserve"> </w:t>
      </w:r>
    </w:p>
    <w:p w14:paraId="59721C79" w14:textId="083E1D2A" w:rsidR="00B31589" w:rsidRPr="007C3386" w:rsidRDefault="00B31589" w:rsidP="00154C73">
      <w:pPr>
        <w:pStyle w:val="Heading1"/>
        <w:rPr>
          <w:lang w:val="ru-RU"/>
        </w:rPr>
      </w:pPr>
      <w:r w:rsidRPr="007C3386">
        <w:rPr>
          <w:lang w:val="ru-RU"/>
        </w:rPr>
        <w:lastRenderedPageBreak/>
        <w:t>2. ОСНОВНОЙ заголовок</w:t>
      </w:r>
    </w:p>
    <w:p w14:paraId="341E24C3" w14:textId="0E683C25" w:rsidR="00B31589" w:rsidRPr="002173A4" w:rsidRDefault="00B31589" w:rsidP="002173A4">
      <w:pPr>
        <w:pStyle w:val="Heading2"/>
      </w:pPr>
      <w:r w:rsidRPr="002173A4">
        <w:t>2.1 Единицы измерения</w:t>
      </w:r>
      <w:r w:rsidRPr="002173A4">
        <w:br/>
        <w:t xml:space="preserve">Подзаголовок </w:t>
      </w:r>
      <w:r w:rsidR="005C5301" w:rsidRPr="002173A4">
        <w:t>первого</w:t>
      </w:r>
      <w:r w:rsidRPr="002173A4">
        <w:t xml:space="preserve"> уровня (Стиль Heading_2: 11 </w:t>
      </w:r>
      <w:r w:rsidR="001C3F72">
        <w:t>пт</w:t>
      </w:r>
      <w:r w:rsidRPr="002173A4">
        <w:t>,</w:t>
      </w:r>
      <w:r w:rsidR="002B3F19" w:rsidRPr="002173A4">
        <w:t xml:space="preserve"> курсив</w:t>
      </w:r>
      <w:r w:rsidRPr="002173A4">
        <w:t xml:space="preserve">, </w:t>
      </w:r>
      <w:r w:rsidR="002B3F19" w:rsidRPr="002173A4">
        <w:t>по центру</w:t>
      </w:r>
      <w:r w:rsidRPr="002173A4">
        <w:t xml:space="preserve">, </w:t>
      </w:r>
      <w:r w:rsidR="002B3F19" w:rsidRPr="002173A4">
        <w:t>интервал до</w:t>
      </w:r>
      <w:r w:rsidRPr="002173A4">
        <w:t xml:space="preserve"> 12 </w:t>
      </w:r>
      <w:r w:rsidR="001C3F72">
        <w:t>пт</w:t>
      </w:r>
      <w:r w:rsidRPr="002173A4">
        <w:t xml:space="preserve">, </w:t>
      </w:r>
      <w:r w:rsidR="002B3F19" w:rsidRPr="002173A4">
        <w:t>интервал после</w:t>
      </w:r>
      <w:r w:rsidRPr="002173A4">
        <w:t xml:space="preserve"> 6 </w:t>
      </w:r>
      <w:r w:rsidR="001C3F72">
        <w:t>пт</w:t>
      </w:r>
      <w:r w:rsidRPr="002173A4">
        <w:t xml:space="preserve">, </w:t>
      </w:r>
      <w:r w:rsidR="002B3F19" w:rsidRPr="002173A4">
        <w:t>не отрывать от следующего</w:t>
      </w:r>
      <w:r w:rsidRPr="002173A4">
        <w:t xml:space="preserve">, </w:t>
      </w:r>
      <w:r w:rsidR="002B3F19" w:rsidRPr="002173A4">
        <w:t>не разрывать абзац</w:t>
      </w:r>
      <w:r w:rsidRPr="002173A4">
        <w:t>)</w:t>
      </w:r>
    </w:p>
    <w:p w14:paraId="3868905D" w14:textId="77777777" w:rsidR="00707971" w:rsidRPr="00FC4C49" w:rsidRDefault="00AB0A36" w:rsidP="004108B1">
      <w:pPr>
        <w:pStyle w:val="Text"/>
        <w:rPr>
          <w:lang w:val="ru-RU"/>
        </w:rPr>
      </w:pPr>
      <w:r w:rsidRPr="00FC4C49">
        <w:rPr>
          <w:lang w:val="ru-RU"/>
        </w:rPr>
        <w:t>Для обозначения физических величин и единиц измерения необходимо использовать</w:t>
      </w:r>
      <w:r w:rsidR="008D7736" w:rsidRPr="00FC4C49">
        <w:rPr>
          <w:lang w:val="ru-RU"/>
        </w:rPr>
        <w:t xml:space="preserve"> Международную систему единиц (СИ). </w:t>
      </w:r>
    </w:p>
    <w:p w14:paraId="16DF9F6D" w14:textId="2FA1F24D" w:rsidR="008D7736" w:rsidRPr="00FC4C49" w:rsidRDefault="00AB0A36" w:rsidP="004108B1">
      <w:pPr>
        <w:pStyle w:val="Text"/>
        <w:rPr>
          <w:lang w:val="ru-RU"/>
        </w:rPr>
      </w:pPr>
      <w:r w:rsidRPr="00FC4C49">
        <w:rPr>
          <w:lang w:val="ru-RU"/>
        </w:rPr>
        <w:t>В сокращениях единиц измерения т</w:t>
      </w:r>
      <w:r w:rsidR="008D7736" w:rsidRPr="00FC4C49">
        <w:rPr>
          <w:lang w:val="ru-RU"/>
        </w:rPr>
        <w:t>очка не ставится.</w:t>
      </w:r>
      <w:r w:rsidR="00AE7FEC" w:rsidRPr="00FC4C49">
        <w:rPr>
          <w:lang w:val="ru-RU"/>
        </w:rPr>
        <w:t xml:space="preserve"> </w:t>
      </w:r>
      <w:r w:rsidR="00707971" w:rsidRPr="00FC4C49">
        <w:rPr>
          <w:lang w:val="ru-RU"/>
        </w:rPr>
        <w:t xml:space="preserve">В качестве разделителя дробной части следует использовать точку </w:t>
      </w:r>
      <w:r w:rsidR="00762633" w:rsidRPr="00FC4C49">
        <w:rPr>
          <w:lang w:val="ru-RU"/>
        </w:rPr>
        <w:t>(правильно: 0.25, неправильно: 0,25).</w:t>
      </w:r>
    </w:p>
    <w:p w14:paraId="2993CD92" w14:textId="48360876" w:rsidR="008D7736" w:rsidRPr="00FC4C49" w:rsidRDefault="008D7736" w:rsidP="004108B1">
      <w:pPr>
        <w:pStyle w:val="Text"/>
        <w:rPr>
          <w:lang w:val="ru-RU"/>
        </w:rPr>
      </w:pPr>
      <w:r w:rsidRPr="00FC4C49">
        <w:rPr>
          <w:lang w:val="ru-RU"/>
        </w:rPr>
        <w:t>Единицы измерения отделяются от чисел неразрывным пробелом</w:t>
      </w:r>
      <w:r w:rsidR="00AE7FEC" w:rsidRPr="00FC4C49">
        <w:rPr>
          <w:lang w:val="ru-RU"/>
        </w:rPr>
        <w:t xml:space="preserve"> (Ctrl + Shift + Пробел)</w:t>
      </w:r>
      <w:r w:rsidRPr="00FC4C49">
        <w:rPr>
          <w:lang w:val="ru-RU"/>
        </w:rPr>
        <w:t>: 17.5</w:t>
      </w:r>
      <w:r w:rsidR="00841F70" w:rsidRPr="00FC4C49">
        <w:rPr>
          <w:lang w:val="ru-RU"/>
        </w:rPr>
        <w:t> </w:t>
      </w:r>
      <w:r w:rsidR="00CC1081" w:rsidRPr="00FC4C49">
        <w:rPr>
          <w:lang w:val="ru-RU"/>
        </w:rPr>
        <w:t>моль</w:t>
      </w:r>
      <w:r w:rsidR="005703B6" w:rsidRPr="00FC4C49">
        <w:rPr>
          <w:lang w:val="ru-RU"/>
        </w:rPr>
        <w:t> </w:t>
      </w:r>
      <w:r w:rsidRPr="00FC4C49">
        <w:rPr>
          <w:lang w:val="ru-RU"/>
        </w:rPr>
        <w:t>%, 77</w:t>
      </w:r>
      <w:r w:rsidR="00841F70" w:rsidRPr="00FC4C49">
        <w:rPr>
          <w:lang w:val="ru-RU"/>
        </w:rPr>
        <w:t> </w:t>
      </w:r>
      <w:r w:rsidRPr="00FC4C49">
        <w:rPr>
          <w:lang w:val="ru-RU"/>
        </w:rPr>
        <w:t>K, 10.34</w:t>
      </w:r>
      <w:r w:rsidR="00841F70" w:rsidRPr="00FC4C49">
        <w:rPr>
          <w:lang w:val="ru-RU"/>
        </w:rPr>
        <w:t> Å, 58 </w:t>
      </w:r>
      <w:r w:rsidR="00672A2B" w:rsidRPr="00FC4C49">
        <w:rPr>
          <w:lang w:val="ru-RU"/>
        </w:rPr>
        <w:t>Дж</w:t>
      </w:r>
      <w:r w:rsidRPr="00FC4C49">
        <w:rPr>
          <w:lang w:val="ru-RU"/>
        </w:rPr>
        <w:t>/</w:t>
      </w:r>
      <w:r w:rsidR="00672A2B" w:rsidRPr="00FC4C49">
        <w:rPr>
          <w:lang w:val="ru-RU"/>
        </w:rPr>
        <w:t>моль</w:t>
      </w:r>
      <w:r w:rsidRPr="00FC4C49">
        <w:rPr>
          <w:lang w:val="ru-RU"/>
        </w:rPr>
        <w:t>, 50</w:t>
      </w:r>
      <w:r w:rsidR="00841F70" w:rsidRPr="00FC4C49">
        <w:rPr>
          <w:lang w:val="ru-RU"/>
        </w:rPr>
        <w:t> </w:t>
      </w:r>
      <w:r w:rsidR="00672A2B" w:rsidRPr="00FC4C49">
        <w:rPr>
          <w:lang w:val="ru-RU"/>
        </w:rPr>
        <w:t>м</w:t>
      </w:r>
      <w:r w:rsidRPr="00FC4C49">
        <w:rPr>
          <w:lang w:val="ru-RU"/>
        </w:rPr>
        <w:t>/</w:t>
      </w:r>
      <w:r w:rsidR="00672A2B" w:rsidRPr="00FC4C49">
        <w:rPr>
          <w:lang w:val="ru-RU"/>
        </w:rPr>
        <w:t>с</w:t>
      </w:r>
      <w:r w:rsidRPr="00FC4C49">
        <w:rPr>
          <w:lang w:val="ru-RU"/>
        </w:rPr>
        <w:t>²</w:t>
      </w:r>
      <w:r w:rsidR="005703B6" w:rsidRPr="00FC4C49">
        <w:rPr>
          <w:lang w:val="ru-RU"/>
        </w:rPr>
        <w:t xml:space="preserve">, 50 %, 10 ‰. </w:t>
      </w:r>
      <w:r w:rsidR="00A1281E" w:rsidRPr="00FC4C49">
        <w:rPr>
          <w:lang w:val="ru-RU"/>
        </w:rPr>
        <w:t>Исключения</w:t>
      </w:r>
      <w:r w:rsidRPr="00FC4C49">
        <w:rPr>
          <w:lang w:val="ru-RU"/>
        </w:rPr>
        <w:t>: 90°, 20°C.</w:t>
      </w:r>
    </w:p>
    <w:p w14:paraId="17DBBE15" w14:textId="412639D2" w:rsidR="008D7736" w:rsidRPr="00FC4C49" w:rsidRDefault="008D7736" w:rsidP="004108B1">
      <w:pPr>
        <w:pStyle w:val="Text"/>
        <w:rPr>
          <w:lang w:val="ru-RU"/>
        </w:rPr>
      </w:pPr>
      <w:r w:rsidRPr="002E698C">
        <w:rPr>
          <w:lang w:val="ru-RU"/>
        </w:rPr>
        <w:t>Существу</w:t>
      </w:r>
      <w:r w:rsidR="00B92E39" w:rsidRPr="002E698C">
        <w:rPr>
          <w:lang w:val="ru-RU"/>
        </w:rPr>
        <w:t>ю</w:t>
      </w:r>
      <w:r w:rsidRPr="002E698C">
        <w:rPr>
          <w:lang w:val="ru-RU"/>
        </w:rPr>
        <w:t>т</w:t>
      </w:r>
      <w:r w:rsidRPr="00FC4C49">
        <w:rPr>
          <w:lang w:val="ru-RU"/>
        </w:rPr>
        <w:t xml:space="preserve"> несколько способов записи составных единиц измерения; выбранный способ должен использоваться последовательно по всему тексту:</w:t>
      </w:r>
      <w:r w:rsidR="00CC1081" w:rsidRPr="00FC4C49">
        <w:rPr>
          <w:lang w:val="ru-RU"/>
        </w:rPr>
        <w:t xml:space="preserve"> </w:t>
      </w:r>
      <w:r w:rsidR="0051198C" w:rsidRPr="00FC4C49">
        <w:rPr>
          <w:lang w:val="ru-RU"/>
        </w:rPr>
        <w:t>Дж</w:t>
      </w:r>
      <w:r w:rsidRPr="00FC4C49">
        <w:rPr>
          <w:lang w:val="ru-RU"/>
        </w:rPr>
        <w:t xml:space="preserve"> </w:t>
      </w:r>
      <w:r w:rsidR="00CC1081" w:rsidRPr="00FC4C49">
        <w:rPr>
          <w:lang w:val="ru-RU"/>
        </w:rPr>
        <w:t>моль</w:t>
      </w:r>
      <w:r w:rsidRPr="00FC4C49">
        <w:rPr>
          <w:lang w:val="ru-RU"/>
        </w:rPr>
        <w:t>⁻¹</w:t>
      </w:r>
      <w:r w:rsidR="00F50AD9" w:rsidRPr="00FC4C49">
        <w:rPr>
          <w:lang w:val="ru-RU"/>
        </w:rPr>
        <w:t> </w:t>
      </w:r>
      <w:r w:rsidRPr="00FC4C49">
        <w:rPr>
          <w:lang w:val="ru-RU"/>
        </w:rPr>
        <w:t xml:space="preserve">K⁻¹, </w:t>
      </w:r>
      <w:r w:rsidR="0051198C" w:rsidRPr="00FC4C49">
        <w:rPr>
          <w:lang w:val="ru-RU"/>
        </w:rPr>
        <w:t>Дж</w:t>
      </w:r>
      <w:r w:rsidR="002E47D6" w:rsidRPr="00FC4C49">
        <w:rPr>
          <w:lang w:val="ru-RU"/>
        </w:rPr>
        <w:t>/(</w:t>
      </w:r>
      <w:proofErr w:type="spellStart"/>
      <w:r w:rsidR="002E47D6" w:rsidRPr="00FC4C49">
        <w:rPr>
          <w:lang w:val="ru-RU"/>
        </w:rPr>
        <w:t>моль</w:t>
      </w:r>
      <w:r w:rsidRPr="00FC4C49">
        <w:rPr>
          <w:lang w:val="ru-RU"/>
        </w:rPr>
        <w:t>·K</w:t>
      </w:r>
      <w:proofErr w:type="spellEnd"/>
      <w:r w:rsidRPr="00FC4C49">
        <w:rPr>
          <w:lang w:val="ru-RU"/>
        </w:rPr>
        <w:t>)</w:t>
      </w:r>
      <w:r w:rsidR="00F50AD9" w:rsidRPr="00FC4C49">
        <w:rPr>
          <w:lang w:val="ru-RU"/>
        </w:rPr>
        <w:t xml:space="preserve">, </w:t>
      </w:r>
      <w:r w:rsidR="0051198C" w:rsidRPr="00FC4C49">
        <w:rPr>
          <w:lang w:val="ru-RU"/>
        </w:rPr>
        <w:t>Дж</w:t>
      </w:r>
      <w:r w:rsidRPr="00FC4C49">
        <w:rPr>
          <w:lang w:val="ru-RU"/>
        </w:rPr>
        <w:t xml:space="preserve"> (</w:t>
      </w:r>
      <w:r w:rsidR="00CC1081" w:rsidRPr="00FC4C49">
        <w:rPr>
          <w:lang w:val="ru-RU"/>
        </w:rPr>
        <w:t xml:space="preserve">моль </w:t>
      </w:r>
      <w:proofErr w:type="gramStart"/>
      <w:r w:rsidR="00F50AD9" w:rsidRPr="00FC4C49">
        <w:rPr>
          <w:lang w:val="ru-RU"/>
        </w:rPr>
        <w:t>K)</w:t>
      </w:r>
      <w:r w:rsidR="00F50AD9" w:rsidRPr="00FC4C49">
        <w:rPr>
          <w:rFonts w:ascii="Cambria Math" w:hAnsi="Cambria Math" w:cs="Cambria Math"/>
          <w:lang w:val="ru-RU"/>
        </w:rPr>
        <w:t>⁻</w:t>
      </w:r>
      <w:proofErr w:type="gramEnd"/>
      <w:r w:rsidRPr="00FC4C49">
        <w:rPr>
          <w:lang w:val="ru-RU"/>
        </w:rPr>
        <w:t>¹.</w:t>
      </w:r>
    </w:p>
    <w:p w14:paraId="75196EB1" w14:textId="7A15DA97" w:rsidR="008D7736" w:rsidRPr="00FC4C49" w:rsidRDefault="008D7736" w:rsidP="004108B1">
      <w:pPr>
        <w:pStyle w:val="Text"/>
        <w:rPr>
          <w:lang w:val="ru-RU"/>
        </w:rPr>
      </w:pPr>
      <w:r w:rsidRPr="00FC4C49">
        <w:rPr>
          <w:lang w:val="ru-RU"/>
        </w:rPr>
        <w:t>В интервалах и перечислениях указывается единица измерения только при последнем значении:</w:t>
      </w:r>
      <w:r w:rsidR="00DC30E5" w:rsidRPr="00FC4C49">
        <w:rPr>
          <w:lang w:val="ru-RU"/>
        </w:rPr>
        <w:t xml:space="preserve"> </w:t>
      </w:r>
      <w:r w:rsidRPr="00FC4C49">
        <w:rPr>
          <w:lang w:val="ru-RU"/>
        </w:rPr>
        <w:t>10–12</w:t>
      </w:r>
      <w:r w:rsidR="001805AA" w:rsidRPr="00FC4C49">
        <w:rPr>
          <w:lang w:val="ru-RU"/>
        </w:rPr>
        <w:t> </w:t>
      </w:r>
      <w:r w:rsidR="00710844" w:rsidRPr="00FC4C49">
        <w:rPr>
          <w:lang w:val="ru-RU"/>
        </w:rPr>
        <w:t>мг</w:t>
      </w:r>
      <w:r w:rsidRPr="00FC4C49">
        <w:rPr>
          <w:lang w:val="ru-RU"/>
        </w:rPr>
        <w:t>, 5, 10 и 20</w:t>
      </w:r>
      <w:r w:rsidR="001805AA" w:rsidRPr="00FC4C49">
        <w:rPr>
          <w:lang w:val="ru-RU"/>
        </w:rPr>
        <w:t> </w:t>
      </w:r>
      <w:proofErr w:type="spellStart"/>
      <w:r w:rsidR="007655B8" w:rsidRPr="00FC4C49">
        <w:rPr>
          <w:lang w:val="ru-RU"/>
        </w:rPr>
        <w:t>кВ</w:t>
      </w:r>
      <w:proofErr w:type="spellEnd"/>
      <w:r w:rsidR="001805AA" w:rsidRPr="00FC4C49">
        <w:rPr>
          <w:lang w:val="ru-RU"/>
        </w:rPr>
        <w:t>, 25–30</w:t>
      </w:r>
      <w:r w:rsidR="005703B6" w:rsidRPr="00FC4C49">
        <w:rPr>
          <w:lang w:val="ru-RU"/>
        </w:rPr>
        <w:t> </w:t>
      </w:r>
      <w:r w:rsidR="001805AA" w:rsidRPr="00FC4C49">
        <w:rPr>
          <w:lang w:val="ru-RU"/>
        </w:rPr>
        <w:t xml:space="preserve">%, 30, 60 и 90°C. </w:t>
      </w:r>
      <w:r w:rsidRPr="00FC4C49">
        <w:rPr>
          <w:lang w:val="ru-RU"/>
        </w:rPr>
        <w:t>Исключение составляет знак градуса при обозначении углов</w:t>
      </w:r>
      <w:r w:rsidR="00985B2E" w:rsidRPr="00FC4C49">
        <w:rPr>
          <w:lang w:val="ru-RU"/>
        </w:rPr>
        <w:t xml:space="preserve"> (например, 45</w:t>
      </w:r>
      <w:r w:rsidR="008E2DC7" w:rsidRPr="00FC4C49">
        <w:rPr>
          <w:lang w:val="ru-RU"/>
        </w:rPr>
        <w:t>.5</w:t>
      </w:r>
      <w:r w:rsidR="00985B2E" w:rsidRPr="00FC4C49">
        <w:rPr>
          <w:lang w:val="ru-RU"/>
        </w:rPr>
        <w:t>°–50</w:t>
      </w:r>
      <w:r w:rsidR="008E2DC7" w:rsidRPr="00FC4C49">
        <w:rPr>
          <w:lang w:val="ru-RU"/>
        </w:rPr>
        <w:t>.5</w:t>
      </w:r>
      <w:r w:rsidR="00985B2E" w:rsidRPr="00FC4C49">
        <w:rPr>
          <w:lang w:val="ru-RU"/>
        </w:rPr>
        <w:t>°)</w:t>
      </w:r>
      <w:r w:rsidRPr="00FC4C49">
        <w:rPr>
          <w:lang w:val="ru-RU"/>
        </w:rPr>
        <w:t>.</w:t>
      </w:r>
    </w:p>
    <w:p w14:paraId="619D2A89" w14:textId="00F3F15F" w:rsidR="004069DE" w:rsidRPr="00A60289" w:rsidRDefault="00716661" w:rsidP="004069DE">
      <w:pPr>
        <w:pStyle w:val="Heading2"/>
      </w:pPr>
      <w:r w:rsidRPr="00A60289">
        <w:t>2</w:t>
      </w:r>
      <w:r w:rsidR="004069DE" w:rsidRPr="00A60289">
        <w:t>.</w:t>
      </w:r>
      <w:r w:rsidR="00A04E1E">
        <w:t>2</w:t>
      </w:r>
      <w:r w:rsidR="004069DE" w:rsidRPr="00A60289">
        <w:t xml:space="preserve"> </w:t>
      </w:r>
      <w:r w:rsidR="001805AA">
        <w:rPr>
          <w:lang w:val="kk-KZ" w:eastAsia="en-US"/>
        </w:rPr>
        <w:t>Пробелы</w:t>
      </w:r>
    </w:p>
    <w:p w14:paraId="4335F01C" w14:textId="73D21B43" w:rsidR="004E3072" w:rsidRPr="00FC4C49" w:rsidRDefault="004E3072" w:rsidP="0051198C">
      <w:pPr>
        <w:pStyle w:val="Text"/>
        <w:rPr>
          <w:lang w:val="ru-RU"/>
        </w:rPr>
      </w:pPr>
      <w:r w:rsidRPr="004E3072">
        <w:rPr>
          <w:lang w:val="ru-RU"/>
        </w:rPr>
        <w:t xml:space="preserve">В ссылках </w:t>
      </w:r>
      <w:r w:rsidRPr="00FC4C49">
        <w:rPr>
          <w:lang w:val="ru-RU"/>
        </w:rPr>
        <w:t>на таблицы, рисунки и уравнения необходимо использовать неразрывные пробелы</w:t>
      </w:r>
      <w:r w:rsidR="008E2DC7" w:rsidRPr="00FC4C49">
        <w:rPr>
          <w:lang w:val="ru-RU"/>
        </w:rPr>
        <w:t xml:space="preserve"> (Ctrl + Shift + Пробел)</w:t>
      </w:r>
      <w:r w:rsidRPr="00FC4C49">
        <w:rPr>
          <w:lang w:val="ru-RU"/>
        </w:rPr>
        <w:t>:</w:t>
      </w:r>
      <w:r w:rsidR="0051198C" w:rsidRPr="00FC4C49">
        <w:rPr>
          <w:lang w:val="ru-RU"/>
        </w:rPr>
        <w:t xml:space="preserve"> </w:t>
      </w:r>
      <w:r w:rsidR="00CF5C5D" w:rsidRPr="00FC4C49">
        <w:rPr>
          <w:lang w:val="ru-RU"/>
        </w:rPr>
        <w:t>рис</w:t>
      </w:r>
      <w:r w:rsidRPr="00FC4C49">
        <w:rPr>
          <w:lang w:val="ru-RU"/>
        </w:rPr>
        <w:t xml:space="preserve">. 1, </w:t>
      </w:r>
      <w:r w:rsidR="00CF5C5D" w:rsidRPr="00FC4C49">
        <w:rPr>
          <w:lang w:val="ru-RU"/>
        </w:rPr>
        <w:t>таблица</w:t>
      </w:r>
      <w:r w:rsidRPr="00FC4C49">
        <w:rPr>
          <w:lang w:val="ru-RU"/>
        </w:rPr>
        <w:t xml:space="preserve"> 2, </w:t>
      </w:r>
      <w:r w:rsidR="00CF5C5D" w:rsidRPr="00FC4C49">
        <w:rPr>
          <w:lang w:val="ru-RU"/>
        </w:rPr>
        <w:t>формула</w:t>
      </w:r>
      <w:r w:rsidRPr="00FC4C49">
        <w:rPr>
          <w:lang w:val="ru-RU"/>
        </w:rPr>
        <w:t> (1).</w:t>
      </w:r>
    </w:p>
    <w:p w14:paraId="1CBC681D" w14:textId="6CA768C1" w:rsidR="004E3072" w:rsidRPr="00FC4C49" w:rsidRDefault="004E3072" w:rsidP="0051198C">
      <w:pPr>
        <w:pStyle w:val="Text"/>
        <w:rPr>
          <w:lang w:val="ru-RU"/>
        </w:rPr>
      </w:pPr>
      <w:r w:rsidRPr="00FC4C49">
        <w:rPr>
          <w:lang w:val="ru-RU"/>
        </w:rPr>
        <w:t>Пробелы не ставятся между кавычками или скобками и заключённым в них текстом:</w:t>
      </w:r>
      <w:r w:rsidR="0051198C" w:rsidRPr="00FC4C49">
        <w:rPr>
          <w:lang w:val="ru-RU"/>
        </w:rPr>
        <w:t xml:space="preserve"> </w:t>
      </w:r>
      <w:r w:rsidRPr="00FC4C49">
        <w:rPr>
          <w:lang w:val="ru-RU"/>
        </w:rPr>
        <w:t>“</w:t>
      </w:r>
      <w:r w:rsidR="0051198C" w:rsidRPr="00FC4C49">
        <w:rPr>
          <w:lang w:val="ru-RU"/>
        </w:rPr>
        <w:t>текст</w:t>
      </w:r>
      <w:r w:rsidRPr="00FC4C49">
        <w:rPr>
          <w:lang w:val="ru-RU"/>
        </w:rPr>
        <w:t>”</w:t>
      </w:r>
      <w:r w:rsidR="0051198C" w:rsidRPr="00FC4C49">
        <w:rPr>
          <w:lang w:val="ru-RU"/>
        </w:rPr>
        <w:t>.</w:t>
      </w:r>
    </w:p>
    <w:p w14:paraId="5AA00427" w14:textId="668B2C24" w:rsidR="004E3072" w:rsidRPr="00FC4C49" w:rsidRDefault="004E3072" w:rsidP="0051198C">
      <w:pPr>
        <w:pStyle w:val="Text"/>
        <w:rPr>
          <w:lang w:val="ru-RU"/>
        </w:rPr>
      </w:pPr>
      <w:r w:rsidRPr="00FC4C49">
        <w:rPr>
          <w:lang w:val="ru-RU"/>
        </w:rPr>
        <w:t>В сочетаниях число + буква пробел не используется:</w:t>
      </w:r>
      <w:r w:rsidR="0051198C" w:rsidRPr="00FC4C49">
        <w:rPr>
          <w:lang w:val="ru-RU"/>
        </w:rPr>
        <w:t xml:space="preserve"> </w:t>
      </w:r>
      <w:r w:rsidR="004E740B" w:rsidRPr="00FC4C49">
        <w:rPr>
          <w:lang w:val="ru-RU"/>
        </w:rPr>
        <w:t>р</w:t>
      </w:r>
      <w:r w:rsidR="00937104" w:rsidRPr="00FC4C49">
        <w:rPr>
          <w:lang w:val="ru-RU"/>
        </w:rPr>
        <w:t>ис</w:t>
      </w:r>
      <w:r w:rsidRPr="00FC4C49">
        <w:rPr>
          <w:lang w:val="ru-RU"/>
        </w:rPr>
        <w:t>.</w:t>
      </w:r>
      <w:r w:rsidR="0051198C" w:rsidRPr="00FC4C49">
        <w:rPr>
          <w:lang w:val="ru-RU"/>
        </w:rPr>
        <w:t> </w:t>
      </w:r>
      <w:r w:rsidRPr="00FC4C49">
        <w:rPr>
          <w:lang w:val="ru-RU"/>
        </w:rPr>
        <w:t>1a.</w:t>
      </w:r>
    </w:p>
    <w:p w14:paraId="3676EB29" w14:textId="663480DF" w:rsidR="004E3072" w:rsidRPr="00FC4C49" w:rsidRDefault="004E3072" w:rsidP="0051198C">
      <w:pPr>
        <w:pStyle w:val="Text"/>
        <w:rPr>
          <w:lang w:val="ru-RU"/>
        </w:rPr>
      </w:pPr>
      <w:r w:rsidRPr="00FC4C49">
        <w:rPr>
          <w:lang w:val="ru-RU"/>
        </w:rPr>
        <w:t>При указании географических координат пробел обязателен между числом и обозначением направления:</w:t>
      </w:r>
      <w:r w:rsidR="0051198C" w:rsidRPr="00FC4C49">
        <w:rPr>
          <w:lang w:val="ru-RU"/>
        </w:rPr>
        <w:t xml:space="preserve"> </w:t>
      </w:r>
      <w:r w:rsidRPr="00FC4C49">
        <w:rPr>
          <w:lang w:val="ru-RU"/>
        </w:rPr>
        <w:t>56.5°</w:t>
      </w:r>
      <w:r w:rsidR="0051198C" w:rsidRPr="00FC4C49">
        <w:rPr>
          <w:lang w:val="ru-RU"/>
        </w:rPr>
        <w:t xml:space="preserve"> </w:t>
      </w:r>
      <w:r w:rsidRPr="00FC4C49">
        <w:rPr>
          <w:lang w:val="ru-RU"/>
        </w:rPr>
        <w:t>N, 85.0°</w:t>
      </w:r>
      <w:r w:rsidR="0051198C" w:rsidRPr="00FC4C49">
        <w:rPr>
          <w:lang w:val="ru-RU"/>
        </w:rPr>
        <w:t xml:space="preserve"> </w:t>
      </w:r>
      <w:r w:rsidRPr="00FC4C49">
        <w:rPr>
          <w:lang w:val="ru-RU"/>
        </w:rPr>
        <w:t>E.</w:t>
      </w:r>
    </w:p>
    <w:p w14:paraId="0740E453" w14:textId="6BE7F15A" w:rsidR="00A57E4C" w:rsidRPr="00FC4C49" w:rsidRDefault="00A57E4C" w:rsidP="0051198C">
      <w:pPr>
        <w:pStyle w:val="Text"/>
        <w:rPr>
          <w:lang w:val="ru-RU"/>
        </w:rPr>
      </w:pPr>
      <w:r w:rsidRPr="00FC4C49">
        <w:rPr>
          <w:lang w:val="ru-RU"/>
        </w:rPr>
        <w:t xml:space="preserve">Математические символы должны разделяться пробелом только в том случае, если значения указаны как слева, так и справа: например, 100 ± 2. Если единица указана только справа, пробел не ставится: например, </w:t>
      </w:r>
      <w:r w:rsidR="00141A88" w:rsidRPr="00FC4C49">
        <w:rPr>
          <w:lang w:val="ru-RU"/>
        </w:rPr>
        <w:t>«</w:t>
      </w:r>
      <w:r w:rsidRPr="00FC4C49">
        <w:rPr>
          <w:lang w:val="ru-RU"/>
        </w:rPr>
        <w:t>увеличено в ~2 раза</w:t>
      </w:r>
      <w:r w:rsidR="00141A88" w:rsidRPr="00FC4C49">
        <w:rPr>
          <w:lang w:val="ru-RU"/>
        </w:rPr>
        <w:t>»</w:t>
      </w:r>
      <w:r w:rsidRPr="00FC4C49">
        <w:rPr>
          <w:lang w:val="ru-RU"/>
        </w:rPr>
        <w:t>.</w:t>
      </w:r>
    </w:p>
    <w:p w14:paraId="3DCA6F30" w14:textId="170D3BAE" w:rsidR="00747273" w:rsidRPr="00FC4C49" w:rsidRDefault="00716661" w:rsidP="00747273">
      <w:pPr>
        <w:pStyle w:val="Heading2"/>
      </w:pPr>
      <w:r w:rsidRPr="00FC4C49">
        <w:t>2</w:t>
      </w:r>
      <w:r w:rsidR="00747273" w:rsidRPr="00FC4C49">
        <w:t>.</w:t>
      </w:r>
      <w:r w:rsidR="00826F1A" w:rsidRPr="00FC4C49">
        <w:t>3</w:t>
      </w:r>
      <w:r w:rsidR="00747273" w:rsidRPr="00FC4C49">
        <w:t xml:space="preserve"> </w:t>
      </w:r>
      <w:r w:rsidR="00656EF3" w:rsidRPr="00FC4C49">
        <w:t>Символы и ф</w:t>
      </w:r>
      <w:r w:rsidR="005677F6" w:rsidRPr="00FC4C49">
        <w:t>ормулы</w:t>
      </w:r>
    </w:p>
    <w:p w14:paraId="3BF133A1" w14:textId="28750BB7" w:rsidR="00110FF6" w:rsidRPr="00DC521B" w:rsidRDefault="00FB7C4A" w:rsidP="00B85D4D">
      <w:pPr>
        <w:pStyle w:val="Text"/>
        <w:rPr>
          <w:lang w:val="ru-RU"/>
        </w:rPr>
      </w:pPr>
      <w:r w:rsidRPr="00FC4C49">
        <w:rPr>
          <w:lang w:val="ru-RU"/>
        </w:rPr>
        <w:t xml:space="preserve">Для вставки отдельных </w:t>
      </w:r>
      <w:r w:rsidRPr="00DC521B">
        <w:rPr>
          <w:lang w:val="ru-RU"/>
        </w:rPr>
        <w:t>символов (</w:t>
      </w:r>
      <w:r w:rsidR="00B92E39" w:rsidRPr="00DC521B">
        <w:rPr>
          <w:lang w:val="ru-RU"/>
        </w:rPr>
        <w:t>например</w:t>
      </w:r>
      <w:r w:rsidRPr="00DC521B">
        <w:rPr>
          <w:lang w:val="ru-RU"/>
        </w:rPr>
        <w:t xml:space="preserve">, </w:t>
      </w:r>
      <w:r w:rsidRPr="00DC521B">
        <w:rPr>
          <w:i/>
          <w:iCs/>
          <w:lang w:val="ru-RU"/>
        </w:rPr>
        <w:t>a</w:t>
      </w:r>
      <w:r w:rsidRPr="00DC521B">
        <w:rPr>
          <w:vertAlign w:val="superscript"/>
          <w:lang w:val="ru-RU"/>
        </w:rPr>
        <w:t>2</w:t>
      </w:r>
      <w:r w:rsidRPr="00DC521B">
        <w:rPr>
          <w:lang w:val="ru-RU"/>
        </w:rPr>
        <w:t xml:space="preserve"> + </w:t>
      </w:r>
      <w:r w:rsidRPr="00DC521B">
        <w:rPr>
          <w:i/>
          <w:iCs/>
          <w:lang w:val="ru-RU"/>
        </w:rPr>
        <w:t>b</w:t>
      </w:r>
      <w:r w:rsidRPr="00DC521B">
        <w:rPr>
          <w:vertAlign w:val="superscript"/>
          <w:lang w:val="ru-RU"/>
        </w:rPr>
        <w:t>2</w:t>
      </w:r>
      <w:r w:rsidRPr="00DC521B">
        <w:rPr>
          <w:lang w:val="ru-RU"/>
        </w:rPr>
        <w:t xml:space="preserve"> = </w:t>
      </w:r>
      <w:r w:rsidRPr="00DC521B">
        <w:rPr>
          <w:i/>
          <w:iCs/>
          <w:lang w:val="ru-RU"/>
        </w:rPr>
        <w:t>c</w:t>
      </w:r>
      <w:r w:rsidRPr="00DC521B">
        <w:rPr>
          <w:vertAlign w:val="superscript"/>
          <w:lang w:val="ru-RU"/>
        </w:rPr>
        <w:t>2</w:t>
      </w:r>
      <w:r w:rsidRPr="00DC521B">
        <w:rPr>
          <w:lang w:val="ru-RU"/>
        </w:rPr>
        <w:t>), греческих или других символов (</w:t>
      </w:r>
      <w:r w:rsidR="00B92E39" w:rsidRPr="00DC521B">
        <w:rPr>
          <w:lang w:val="ru-RU"/>
        </w:rPr>
        <w:t>например</w:t>
      </w:r>
      <w:r w:rsidRPr="00DC521B">
        <w:rPr>
          <w:lang w:val="ru-RU"/>
        </w:rPr>
        <w:t xml:space="preserve">, </w:t>
      </w:r>
      <w:r w:rsidRPr="00DC521B">
        <w:rPr>
          <w:lang w:val="ru-RU"/>
        </w:rPr>
        <w:sym w:font="Symbol" w:char="F061"/>
      </w:r>
      <w:r w:rsidRPr="00DC521B">
        <w:rPr>
          <w:lang w:val="ru-RU"/>
        </w:rPr>
        <w:t xml:space="preserve">, β, Δ, </w:t>
      </w:r>
      <w:r w:rsidR="00B92E39" w:rsidRPr="00DC521B">
        <w:rPr>
          <w:lang w:val="ru-RU"/>
        </w:rPr>
        <w:t>или</w:t>
      </w:r>
      <w:r w:rsidRPr="00DC521B">
        <w:rPr>
          <w:lang w:val="ru-RU"/>
        </w:rPr>
        <w:t xml:space="preserve"> ′, </w:t>
      </w:r>
      <w:r w:rsidRPr="00DC521B">
        <w:rPr>
          <w:lang w:val="ru-RU"/>
        </w:rPr>
        <w:sym w:font="Symbol" w:char="F0B2"/>
      </w:r>
      <w:r w:rsidRPr="00DC521B">
        <w:rPr>
          <w:lang w:val="ru-RU"/>
        </w:rPr>
        <w:t>, *)</w:t>
      </w:r>
      <w:r w:rsidR="00B85D4D" w:rsidRPr="00DC521B">
        <w:rPr>
          <w:lang w:val="ru-RU"/>
        </w:rPr>
        <w:t xml:space="preserve"> и</w:t>
      </w:r>
      <w:r w:rsidRPr="00DC521B">
        <w:rPr>
          <w:lang w:val="ru-RU"/>
        </w:rPr>
        <w:t xml:space="preserve"> математических операторов (</w:t>
      </w:r>
      <w:r w:rsidR="00B92E39" w:rsidRPr="00DC521B">
        <w:rPr>
          <w:lang w:val="ru-RU"/>
        </w:rPr>
        <w:t>например</w:t>
      </w:r>
      <w:r w:rsidRPr="00DC521B">
        <w:rPr>
          <w:lang w:val="ru-RU"/>
        </w:rPr>
        <w:t xml:space="preserve">, ≥ </w:t>
      </w:r>
      <w:r w:rsidR="00B92E39" w:rsidRPr="00DC521B">
        <w:rPr>
          <w:lang w:val="ru-RU"/>
        </w:rPr>
        <w:t>или</w:t>
      </w:r>
      <w:r w:rsidRPr="00DC521B">
        <w:rPr>
          <w:lang w:val="ru-RU"/>
        </w:rPr>
        <w:t xml:space="preserve"> ±) </w:t>
      </w:r>
      <w:r w:rsidR="00B85D4D" w:rsidRPr="00DC521B">
        <w:rPr>
          <w:lang w:val="ru-RU"/>
        </w:rPr>
        <w:t xml:space="preserve">в текстовую строку </w:t>
      </w:r>
      <w:r w:rsidRPr="00DC521B">
        <w:rPr>
          <w:lang w:val="ru-RU"/>
        </w:rPr>
        <w:t>н</w:t>
      </w:r>
      <w:r w:rsidR="00D62A29" w:rsidRPr="00DC521B">
        <w:rPr>
          <w:lang w:val="ru-RU"/>
        </w:rPr>
        <w:t xml:space="preserve">еобходимо избегать </w:t>
      </w:r>
      <w:r w:rsidR="00B85D4D" w:rsidRPr="00DC521B">
        <w:rPr>
          <w:lang w:val="ru-RU"/>
        </w:rPr>
        <w:t>использован</w:t>
      </w:r>
      <w:r w:rsidR="00E83B75" w:rsidRPr="00DC521B">
        <w:rPr>
          <w:lang w:val="ru-RU"/>
        </w:rPr>
        <w:t>и</w:t>
      </w:r>
      <w:r w:rsidR="003418D8" w:rsidRPr="00DC521B">
        <w:rPr>
          <w:lang w:val="ru-RU"/>
        </w:rPr>
        <w:t>я</w:t>
      </w:r>
      <w:r w:rsidR="00B85D4D" w:rsidRPr="00DC521B">
        <w:rPr>
          <w:lang w:val="ru-RU"/>
        </w:rPr>
        <w:t xml:space="preserve"> </w:t>
      </w:r>
      <w:r w:rsidR="00110FF6" w:rsidRPr="00DC521B">
        <w:rPr>
          <w:lang w:val="ru-RU"/>
        </w:rPr>
        <w:t>редактор</w:t>
      </w:r>
      <w:r w:rsidR="00B85D4D" w:rsidRPr="00DC521B">
        <w:rPr>
          <w:lang w:val="ru-RU"/>
        </w:rPr>
        <w:t>а формул (</w:t>
      </w:r>
      <w:proofErr w:type="spellStart"/>
      <w:r w:rsidR="00D62A29" w:rsidRPr="00DC521B">
        <w:rPr>
          <w:lang w:val="ru-RU"/>
        </w:rPr>
        <w:t>MathType</w:t>
      </w:r>
      <w:proofErr w:type="spellEnd"/>
      <w:r w:rsidR="00D62A29" w:rsidRPr="00DC521B">
        <w:rPr>
          <w:lang w:val="ru-RU"/>
        </w:rPr>
        <w:t xml:space="preserve">, </w:t>
      </w:r>
      <w:proofErr w:type="spellStart"/>
      <w:r w:rsidR="00D62A29" w:rsidRPr="00DC521B">
        <w:rPr>
          <w:lang w:val="ru-RU"/>
        </w:rPr>
        <w:t>Equation</w:t>
      </w:r>
      <w:proofErr w:type="spellEnd"/>
      <w:r w:rsidR="00D62A29" w:rsidRPr="00DC521B">
        <w:rPr>
          <w:lang w:val="ru-RU"/>
        </w:rPr>
        <w:t xml:space="preserve"> Editor</w:t>
      </w:r>
      <w:r w:rsidR="00B85D4D" w:rsidRPr="00DC521B">
        <w:rPr>
          <w:lang w:val="ru-RU"/>
        </w:rPr>
        <w:t>)</w:t>
      </w:r>
      <w:r w:rsidR="00D62A29" w:rsidRPr="00DC521B">
        <w:rPr>
          <w:lang w:val="ru-RU"/>
        </w:rPr>
        <w:t xml:space="preserve"> </w:t>
      </w:r>
      <w:r w:rsidR="00B85D4D" w:rsidRPr="00DC521B">
        <w:rPr>
          <w:lang w:val="ru-RU"/>
        </w:rPr>
        <w:t xml:space="preserve">и функции </w:t>
      </w:r>
      <w:r w:rsidR="00181F57" w:rsidRPr="00DC521B">
        <w:rPr>
          <w:lang w:val="ru-RU"/>
        </w:rPr>
        <w:t>Вставка</w:t>
      </w:r>
      <w:r w:rsidR="001F6D05" w:rsidRPr="00DC521B">
        <w:rPr>
          <w:lang w:val="ru-RU"/>
        </w:rPr>
        <w:t xml:space="preserve"> </w:t>
      </w:r>
      <w:r w:rsidR="00181F57" w:rsidRPr="00DC521B">
        <w:rPr>
          <w:lang w:val="ru-RU"/>
        </w:rPr>
        <w:t>→</w:t>
      </w:r>
      <w:r w:rsidR="001F6D05" w:rsidRPr="00DC521B">
        <w:rPr>
          <w:lang w:val="ru-RU"/>
        </w:rPr>
        <w:t xml:space="preserve"> </w:t>
      </w:r>
      <w:r w:rsidR="00181F57" w:rsidRPr="00DC521B">
        <w:rPr>
          <w:lang w:val="ru-RU"/>
        </w:rPr>
        <w:t>Уравнение</w:t>
      </w:r>
      <w:r w:rsidR="00B85D4D" w:rsidRPr="00DC521B">
        <w:rPr>
          <w:lang w:val="ru-RU"/>
        </w:rPr>
        <w:t xml:space="preserve">. По возможности следует </w:t>
      </w:r>
      <w:r w:rsidR="00D62A29" w:rsidRPr="00DC521B">
        <w:rPr>
          <w:lang w:val="ru-RU"/>
        </w:rPr>
        <w:t>использовать вставку отдельных символов как обычн</w:t>
      </w:r>
      <w:r w:rsidR="003418D8" w:rsidRPr="00DC521B">
        <w:rPr>
          <w:lang w:val="ru-RU"/>
        </w:rPr>
        <w:t>ого</w:t>
      </w:r>
      <w:r w:rsidR="00D62A29" w:rsidRPr="00DC521B">
        <w:rPr>
          <w:lang w:val="ru-RU"/>
        </w:rPr>
        <w:t xml:space="preserve"> текст</w:t>
      </w:r>
      <w:r w:rsidR="003418D8" w:rsidRPr="00DC521B">
        <w:rPr>
          <w:lang w:val="ru-RU"/>
        </w:rPr>
        <w:t>а</w:t>
      </w:r>
      <w:r w:rsidRPr="00DC521B">
        <w:rPr>
          <w:lang w:val="ru-RU"/>
        </w:rPr>
        <w:t xml:space="preserve"> </w:t>
      </w:r>
      <w:r w:rsidR="00E83B75" w:rsidRPr="00DC521B">
        <w:rPr>
          <w:lang w:val="ru-RU"/>
        </w:rPr>
        <w:t xml:space="preserve">с помощью функции </w:t>
      </w:r>
      <w:proofErr w:type="spellStart"/>
      <w:r w:rsidR="00B85D4D" w:rsidRPr="00DC521B">
        <w:rPr>
          <w:lang w:val="ru-RU"/>
        </w:rPr>
        <w:t>Вставка→Symbols</w:t>
      </w:r>
      <w:proofErr w:type="spellEnd"/>
      <w:r w:rsidR="00B85D4D" w:rsidRPr="00DC521B">
        <w:rPr>
          <w:lang w:val="ru-RU"/>
        </w:rPr>
        <w:t xml:space="preserve"> </w:t>
      </w:r>
      <w:r w:rsidRPr="00DC521B">
        <w:rPr>
          <w:lang w:val="ru-RU"/>
        </w:rPr>
        <w:t xml:space="preserve">со стандартными функциями </w:t>
      </w:r>
      <w:r w:rsidR="0026446A" w:rsidRPr="00DC521B">
        <w:rPr>
          <w:lang w:val="ru-RU"/>
        </w:rPr>
        <w:t xml:space="preserve">надстрочных и подстрочных </w:t>
      </w:r>
      <w:r w:rsidR="00110FF6" w:rsidRPr="00DC521B">
        <w:rPr>
          <w:lang w:val="ru-RU"/>
        </w:rPr>
        <w:t>символов</w:t>
      </w:r>
      <w:r w:rsidR="0026446A" w:rsidRPr="00DC521B">
        <w:rPr>
          <w:lang w:val="ru-RU"/>
        </w:rPr>
        <w:t>.</w:t>
      </w:r>
      <w:r w:rsidRPr="00DC521B">
        <w:rPr>
          <w:lang w:val="ru-RU"/>
        </w:rPr>
        <w:t xml:space="preserve"> </w:t>
      </w:r>
      <w:r w:rsidR="00D62A29" w:rsidRPr="00DC521B">
        <w:rPr>
          <w:lang w:val="ru-RU"/>
        </w:rPr>
        <w:t xml:space="preserve">Только если нужный символ отсутствует в доступных наборах, допускается применение редактора </w:t>
      </w:r>
      <w:r w:rsidR="005354F3" w:rsidRPr="00DC521B">
        <w:rPr>
          <w:lang w:val="ru-RU"/>
        </w:rPr>
        <w:t>формул</w:t>
      </w:r>
      <w:r w:rsidR="00D62A29" w:rsidRPr="00DC521B">
        <w:rPr>
          <w:lang w:val="ru-RU"/>
        </w:rPr>
        <w:t xml:space="preserve"> в основном тексте. </w:t>
      </w:r>
      <w:r w:rsidR="00110FF6" w:rsidRPr="00DC521B">
        <w:rPr>
          <w:lang w:val="ru-RU"/>
        </w:rPr>
        <w:t xml:space="preserve">Пробелы в нижних и верхних индексах следует </w:t>
      </w:r>
      <w:r w:rsidR="00AE33A9" w:rsidRPr="00DC521B">
        <w:rPr>
          <w:lang w:val="ru-RU"/>
        </w:rPr>
        <w:t xml:space="preserve">избегать и </w:t>
      </w:r>
      <w:r w:rsidR="00780639" w:rsidRPr="00DC521B">
        <w:rPr>
          <w:lang w:val="ru-RU"/>
        </w:rPr>
        <w:t>использовать только при необходимости</w:t>
      </w:r>
      <w:r w:rsidR="00110FF6" w:rsidRPr="00DC521B">
        <w:rPr>
          <w:lang w:val="ru-RU"/>
        </w:rPr>
        <w:t xml:space="preserve">: </w:t>
      </w:r>
      <w:r w:rsidR="00110FF6" w:rsidRPr="00DC521B">
        <w:rPr>
          <w:i/>
          <w:iCs/>
          <w:lang w:val="ru-RU"/>
        </w:rPr>
        <w:t>X</w:t>
      </w:r>
      <w:r w:rsidR="00110FF6" w:rsidRPr="00DC521B">
        <w:rPr>
          <w:i/>
          <w:iCs/>
          <w:vertAlign w:val="subscript"/>
          <w:lang w:val="ru-RU"/>
        </w:rPr>
        <w:t>b</w:t>
      </w:r>
      <w:r w:rsidR="00110FF6" w:rsidRPr="00DC521B">
        <w:rPr>
          <w:vertAlign w:val="superscript"/>
          <w:lang w:val="ru-RU"/>
        </w:rPr>
        <w:t>2</w:t>
      </w:r>
      <w:r w:rsidR="00110FF6" w:rsidRPr="00DC521B">
        <w:rPr>
          <w:lang w:val="ru-RU"/>
        </w:rPr>
        <w:t xml:space="preserve">, </w:t>
      </w:r>
      <w:r w:rsidR="00110FF6" w:rsidRPr="00DC521B">
        <w:rPr>
          <w:i/>
          <w:iCs/>
          <w:lang w:val="ru-RU"/>
        </w:rPr>
        <w:t>t</w:t>
      </w:r>
      <w:r w:rsidR="00110FF6" w:rsidRPr="00DC521B">
        <w:rPr>
          <w:vertAlign w:val="subscript"/>
          <w:lang w:val="ru-RU"/>
        </w:rPr>
        <w:t>p</w:t>
      </w:r>
      <w:r w:rsidR="00110FF6" w:rsidRPr="00DC521B">
        <w:rPr>
          <w:i/>
          <w:iCs/>
          <w:vertAlign w:val="superscript"/>
          <w:lang w:val="ru-RU"/>
        </w:rPr>
        <w:t>z</w:t>
      </w:r>
      <w:r w:rsidR="00110FF6" w:rsidRPr="00DC521B">
        <w:rPr>
          <w:vertAlign w:val="superscript"/>
          <w:lang w:val="ru-RU"/>
        </w:rPr>
        <w:t>−1</w:t>
      </w:r>
      <w:r w:rsidR="00110FF6" w:rsidRPr="00DC521B">
        <w:rPr>
          <w:lang w:val="ru-RU"/>
        </w:rPr>
        <w:t xml:space="preserve">, </w:t>
      </w:r>
      <w:proofErr w:type="spellStart"/>
      <w:r w:rsidR="00110FF6" w:rsidRPr="00DC521B">
        <w:rPr>
          <w:i/>
          <w:iCs/>
          <w:lang w:val="ru-RU"/>
        </w:rPr>
        <w:t>x</w:t>
      </w:r>
      <w:r w:rsidR="00110FF6" w:rsidRPr="00DC521B">
        <w:rPr>
          <w:vertAlign w:val="subscript"/>
          <w:lang w:val="ru-RU"/>
        </w:rPr>
        <w:t>cos</w:t>
      </w:r>
      <w:r w:rsidR="00110FF6" w:rsidRPr="00DC521B">
        <w:rPr>
          <w:i/>
          <w:iCs/>
          <w:vertAlign w:val="subscript"/>
          <w:lang w:val="ru-RU"/>
        </w:rPr>
        <w:t>x</w:t>
      </w:r>
      <w:proofErr w:type="spellEnd"/>
      <w:r w:rsidR="00110FF6" w:rsidRPr="00DC521B">
        <w:rPr>
          <w:lang w:val="ru-RU"/>
        </w:rPr>
        <w:t>.</w:t>
      </w:r>
    </w:p>
    <w:p w14:paraId="760318FE" w14:textId="0D49FB11" w:rsidR="00D47D8A" w:rsidRPr="00DC521B" w:rsidRDefault="00D47D8A" w:rsidP="00747273">
      <w:pPr>
        <w:pStyle w:val="Text"/>
        <w:rPr>
          <w:lang w:val="ru-RU"/>
        </w:rPr>
      </w:pPr>
      <w:r w:rsidRPr="00DC521B">
        <w:rPr>
          <w:lang w:val="ru-RU"/>
        </w:rPr>
        <w:t>Рекомендуется использовать</w:t>
      </w:r>
      <w:r w:rsidR="00066B9D" w:rsidRPr="00DC521B">
        <w:rPr>
          <w:lang w:val="ru-RU"/>
        </w:rPr>
        <w:t xml:space="preserve"> редактор</w:t>
      </w:r>
      <w:r w:rsidRPr="00DC521B">
        <w:rPr>
          <w:lang w:val="ru-RU"/>
        </w:rPr>
        <w:t xml:space="preserve"> </w:t>
      </w:r>
      <w:r w:rsidR="001B1DF5" w:rsidRPr="00DC521B">
        <w:rPr>
          <w:lang w:val="ru-RU"/>
        </w:rPr>
        <w:t xml:space="preserve">формул </w:t>
      </w:r>
      <w:proofErr w:type="spellStart"/>
      <w:r w:rsidRPr="00DC521B">
        <w:rPr>
          <w:lang w:val="ru-RU"/>
        </w:rPr>
        <w:t>MathType</w:t>
      </w:r>
      <w:proofErr w:type="spellEnd"/>
      <w:r w:rsidRPr="00DC521B">
        <w:rPr>
          <w:lang w:val="ru-RU"/>
        </w:rPr>
        <w:t xml:space="preserve"> как для выносных (отдельно стоящих), так и для встроенных </w:t>
      </w:r>
      <w:r w:rsidR="00181F57" w:rsidRPr="00DC521B">
        <w:rPr>
          <w:lang w:val="ru-RU"/>
        </w:rPr>
        <w:t xml:space="preserve">в текстовую строку </w:t>
      </w:r>
      <w:r w:rsidRPr="00DC521B">
        <w:rPr>
          <w:lang w:val="ru-RU"/>
        </w:rPr>
        <w:t xml:space="preserve">уравнений, поскольку он обеспечивает наилучшее качество отображения. Если использование </w:t>
      </w:r>
      <w:proofErr w:type="spellStart"/>
      <w:r w:rsidRPr="00DC521B">
        <w:rPr>
          <w:lang w:val="ru-RU"/>
        </w:rPr>
        <w:t>MathType</w:t>
      </w:r>
      <w:proofErr w:type="spellEnd"/>
      <w:r w:rsidRPr="00DC521B">
        <w:rPr>
          <w:lang w:val="ru-RU"/>
        </w:rPr>
        <w:t xml:space="preserve"> невозможно, допустимо применение встроенного редактора </w:t>
      </w:r>
      <w:r w:rsidRPr="00DC521B">
        <w:t>Microsoft</w:t>
      </w:r>
      <w:r w:rsidRPr="00DC521B">
        <w:rPr>
          <w:lang w:val="ru-RU"/>
        </w:rPr>
        <w:t xml:space="preserve"> </w:t>
      </w:r>
      <w:r w:rsidRPr="00DC521B">
        <w:t>Word</w:t>
      </w:r>
      <w:r w:rsidRPr="00DC521B">
        <w:rPr>
          <w:lang w:val="ru-RU"/>
        </w:rPr>
        <w:t xml:space="preserve"> (</w:t>
      </w:r>
      <w:r w:rsidR="000B2296" w:rsidRPr="00DC521B">
        <w:rPr>
          <w:lang w:val="ru-RU"/>
        </w:rPr>
        <w:t>Вставка</w:t>
      </w:r>
      <w:r w:rsidRPr="00DC521B">
        <w:rPr>
          <w:lang w:val="ru-RU"/>
        </w:rPr>
        <w:t xml:space="preserve"> → </w:t>
      </w:r>
      <w:r w:rsidR="000B2296" w:rsidRPr="00DC521B">
        <w:rPr>
          <w:lang w:val="ru-RU"/>
        </w:rPr>
        <w:t>Уравнение</w:t>
      </w:r>
      <w:r w:rsidRPr="00DC521B">
        <w:rPr>
          <w:lang w:val="ru-RU"/>
        </w:rPr>
        <w:t>).</w:t>
      </w:r>
    </w:p>
    <w:p w14:paraId="6BB178ED" w14:textId="54CDA40A" w:rsidR="00D47D8A" w:rsidRDefault="00D47D8A" w:rsidP="00747273">
      <w:pPr>
        <w:pStyle w:val="Text"/>
        <w:rPr>
          <w:lang w:val="ru-RU"/>
        </w:rPr>
      </w:pPr>
      <w:r w:rsidRPr="00DC521B">
        <w:rPr>
          <w:lang w:val="ru-RU"/>
        </w:rPr>
        <w:t xml:space="preserve">Для формул, набранных в </w:t>
      </w:r>
      <w:proofErr w:type="spellStart"/>
      <w:r w:rsidRPr="00DC521B">
        <w:rPr>
          <w:lang w:val="ru-RU"/>
        </w:rPr>
        <w:t>MathType</w:t>
      </w:r>
      <w:proofErr w:type="spellEnd"/>
      <w:r w:rsidRPr="00DC521B">
        <w:rPr>
          <w:lang w:val="ru-RU"/>
        </w:rPr>
        <w:t>, необходимо</w:t>
      </w:r>
      <w:r w:rsidRPr="00D47D8A">
        <w:rPr>
          <w:lang w:val="ru-RU"/>
        </w:rPr>
        <w:t xml:space="preserve"> использовать стандартные параметры шрифта</w:t>
      </w:r>
      <w:r w:rsidR="002031EF">
        <w:rPr>
          <w:lang w:val="ru-RU"/>
        </w:rPr>
        <w:t>,</w:t>
      </w:r>
      <w:r w:rsidR="000724BD">
        <w:rPr>
          <w:lang w:val="ru-RU"/>
        </w:rPr>
        <w:t xml:space="preserve"> </w:t>
      </w:r>
      <w:r w:rsidR="002031EF">
        <w:rPr>
          <w:lang w:val="ru-RU"/>
        </w:rPr>
        <w:t xml:space="preserve">установленные в данном шаблоне (например, </w:t>
      </w:r>
      <w:r w:rsidR="00AA53AC">
        <w:rPr>
          <w:lang w:val="ru-RU"/>
        </w:rPr>
        <w:t xml:space="preserve">в </w:t>
      </w:r>
      <w:r w:rsidR="000724BD">
        <w:rPr>
          <w:lang w:val="ru-RU"/>
        </w:rPr>
        <w:t>уравнениях</w:t>
      </w:r>
      <w:r w:rsidR="002031EF">
        <w:rPr>
          <w:lang w:val="ru-RU"/>
        </w:rPr>
        <w:t xml:space="preserve"> </w:t>
      </w:r>
      <w:r w:rsidR="000724BD">
        <w:rPr>
          <w:lang w:val="ru-RU"/>
        </w:rPr>
        <w:t>(1)</w:t>
      </w:r>
      <w:r w:rsidR="002031EF">
        <w:rPr>
          <w:lang w:val="ru-RU"/>
        </w:rPr>
        <w:t>)</w:t>
      </w:r>
      <w:r w:rsidRPr="00D47D8A">
        <w:rPr>
          <w:lang w:val="ru-RU"/>
        </w:rPr>
        <w:t>. Не следует изменять эти параметры ни для одного элемента формулы.</w:t>
      </w:r>
    </w:p>
    <w:p w14:paraId="7BAC431C" w14:textId="43C7E269" w:rsidR="00D62A29" w:rsidRPr="00BC0C02" w:rsidRDefault="00D62A29" w:rsidP="00D62A29">
      <w:pPr>
        <w:pStyle w:val="Text"/>
        <w:rPr>
          <w:lang w:val="ru-RU"/>
        </w:rPr>
      </w:pPr>
      <w:r w:rsidRPr="00DF12C1">
        <w:rPr>
          <w:color w:val="C00000"/>
          <w:lang w:val="ru-RU"/>
        </w:rPr>
        <w:t>ВАЖНО:</w:t>
      </w:r>
      <w:r>
        <w:rPr>
          <w:lang w:val="ru-RU"/>
        </w:rPr>
        <w:t xml:space="preserve"> </w:t>
      </w:r>
      <w:r w:rsidR="003418D8" w:rsidRPr="004A3F81">
        <w:rPr>
          <w:lang w:val="kk-KZ"/>
        </w:rPr>
        <w:t>В</w:t>
      </w:r>
      <w:r w:rsidRPr="00BC0C02">
        <w:rPr>
          <w:lang w:val="ru-RU"/>
        </w:rPr>
        <w:t xml:space="preserve"> </w:t>
      </w:r>
      <w:r w:rsidRPr="00BC0C02">
        <w:t>Microsoft</w:t>
      </w:r>
      <w:r w:rsidRPr="00BC0C02">
        <w:rPr>
          <w:lang w:val="ru-RU"/>
        </w:rPr>
        <w:t xml:space="preserve"> </w:t>
      </w:r>
      <w:r w:rsidRPr="00BC0C02">
        <w:t>Office</w:t>
      </w:r>
      <w:r w:rsidRPr="00BC0C02">
        <w:rPr>
          <w:lang w:val="ru-RU"/>
        </w:rPr>
        <w:t xml:space="preserve"> необходимо отключить функцию </w:t>
      </w:r>
      <w:proofErr w:type="spellStart"/>
      <w:r w:rsidRPr="00BC0C02">
        <w:rPr>
          <w:lang w:val="ru-RU"/>
        </w:rPr>
        <w:t>автосохранения</w:t>
      </w:r>
      <w:proofErr w:type="spellEnd"/>
      <w:r w:rsidRPr="00BC0C02">
        <w:rPr>
          <w:lang w:val="ru-RU"/>
        </w:rPr>
        <w:t xml:space="preserve"> в подменю «Параметры»</w:t>
      </w:r>
      <w:r>
        <w:rPr>
          <w:lang w:val="ru-RU"/>
        </w:rPr>
        <w:t xml:space="preserve"> и периодически сохранять файл. Это позволит </w:t>
      </w:r>
      <w:r w:rsidRPr="00BC0C02">
        <w:rPr>
          <w:lang w:val="ru-RU"/>
        </w:rPr>
        <w:t xml:space="preserve">сохранить возможность редактирования объектов </w:t>
      </w:r>
      <w:proofErr w:type="spellStart"/>
      <w:r w:rsidRPr="00BC0C02">
        <w:t>MathType</w:t>
      </w:r>
      <w:proofErr w:type="spellEnd"/>
      <w:r w:rsidRPr="00BC0C02">
        <w:rPr>
          <w:lang w:val="ru-RU"/>
        </w:rPr>
        <w:t xml:space="preserve"> и </w:t>
      </w:r>
      <w:r w:rsidRPr="00BC0C02">
        <w:t>Equation</w:t>
      </w:r>
      <w:r w:rsidRPr="00BC0C02">
        <w:rPr>
          <w:lang w:val="ru-RU"/>
        </w:rPr>
        <w:t xml:space="preserve"> на этапах подготовки к публикации; при преобразовании формул в рисунки эта возможность утрачивается, и файл становится непригодным для использования.</w:t>
      </w:r>
    </w:p>
    <w:p w14:paraId="06A41772" w14:textId="77777777" w:rsidR="0026446A" w:rsidRPr="00DC521B" w:rsidRDefault="0026446A" w:rsidP="0026446A">
      <w:pPr>
        <w:pStyle w:val="Text"/>
        <w:rPr>
          <w:lang w:val="ru-RU"/>
        </w:rPr>
      </w:pPr>
      <w:r w:rsidRPr="0026446A">
        <w:rPr>
          <w:lang w:val="ru-RU"/>
        </w:rPr>
        <w:lastRenderedPageBreak/>
        <w:t xml:space="preserve">Не используйте </w:t>
      </w:r>
      <w:proofErr w:type="spellStart"/>
      <w:r>
        <w:t>MathType</w:t>
      </w:r>
      <w:proofErr w:type="spellEnd"/>
      <w:r w:rsidRPr="0026446A">
        <w:rPr>
          <w:lang w:val="ru-RU"/>
        </w:rPr>
        <w:t xml:space="preserve"> или </w:t>
      </w:r>
      <w:r>
        <w:t>Equation</w:t>
      </w:r>
      <w:r w:rsidRPr="0026446A">
        <w:rPr>
          <w:lang w:val="ru-RU"/>
        </w:rPr>
        <w:t xml:space="preserve"> </w:t>
      </w:r>
      <w:r>
        <w:t>Editor</w:t>
      </w:r>
      <w:r w:rsidRPr="0026446A">
        <w:rPr>
          <w:lang w:val="ru-RU"/>
        </w:rPr>
        <w:t xml:space="preserve"> только для части уравнения. Убедитесь, что всё уравнение оформлено с помощью одного инструмента. Уравнения не должны содержать смесь различных редакторов </w:t>
      </w:r>
      <w:r w:rsidRPr="00DC521B">
        <w:rPr>
          <w:lang w:val="ru-RU"/>
        </w:rPr>
        <w:t xml:space="preserve">формул. Избегайте «гибридных» уравнений (как встроенных, так и выносных), в которых часть написана текстом, а часть — с помощью </w:t>
      </w:r>
      <w:proofErr w:type="spellStart"/>
      <w:r w:rsidRPr="00DC521B">
        <w:t>MathType</w:t>
      </w:r>
      <w:proofErr w:type="spellEnd"/>
      <w:r w:rsidRPr="00DC521B">
        <w:rPr>
          <w:lang w:val="ru-RU"/>
        </w:rPr>
        <w:t xml:space="preserve"> или </w:t>
      </w:r>
      <w:r w:rsidRPr="00DC521B">
        <w:t>Equation</w:t>
      </w:r>
      <w:r w:rsidRPr="00DC521B">
        <w:rPr>
          <w:lang w:val="ru-RU"/>
        </w:rPr>
        <w:t xml:space="preserve"> </w:t>
      </w:r>
      <w:r w:rsidRPr="00DC521B">
        <w:t>Editor</w:t>
      </w:r>
      <w:r w:rsidRPr="00DC521B">
        <w:rPr>
          <w:lang w:val="ru-RU"/>
        </w:rPr>
        <w:t>.</w:t>
      </w:r>
    </w:p>
    <w:p w14:paraId="077B8704" w14:textId="680E6AFC" w:rsidR="0026446A" w:rsidRPr="00DC521B" w:rsidRDefault="0026446A" w:rsidP="0026446A">
      <w:pPr>
        <w:pStyle w:val="Text"/>
        <w:rPr>
          <w:lang w:val="ru-RU"/>
        </w:rPr>
      </w:pPr>
      <w:r w:rsidRPr="00DC521B">
        <w:rPr>
          <w:lang w:val="ru-RU"/>
        </w:rPr>
        <w:t>Уравнения должны быть выровнены по центру, номера уравнений</w:t>
      </w:r>
      <w:r w:rsidR="003418D8" w:rsidRPr="00DC521B">
        <w:rPr>
          <w:lang w:val="ru-RU"/>
        </w:rPr>
        <w:t xml:space="preserve"> должны </w:t>
      </w:r>
      <w:r w:rsidR="00110FF6" w:rsidRPr="00DC521B">
        <w:rPr>
          <w:lang w:val="ru-RU"/>
        </w:rPr>
        <w:t xml:space="preserve">располагаться </w:t>
      </w:r>
      <w:r w:rsidRPr="00DC521B">
        <w:rPr>
          <w:lang w:val="ru-RU"/>
        </w:rPr>
        <w:t>по правому краю с уникальной нумерацией для всех уравнений. Рекомендуется копировать, вставлять и редактировать предложенный пример уравнения либо вставлять уравнение и номер вручную.</w:t>
      </w:r>
    </w:p>
    <w:p w14:paraId="68314BF7" w14:textId="2626611E" w:rsidR="006653C7" w:rsidRPr="00DC521B" w:rsidRDefault="004B72AB" w:rsidP="00FC4C49">
      <w:pPr>
        <w:pStyle w:val="Equations"/>
      </w:pPr>
      <w:r w:rsidRPr="00DC521B">
        <w:tab/>
      </w:r>
      <w:bookmarkStart w:id="2" w:name="MTBlankEqn"/>
      <w:r w:rsidR="00F41496" w:rsidRPr="00DC521B">
        <w:rPr>
          <w:position w:val="-6"/>
        </w:rPr>
        <w:object w:dxaOrig="2120" w:dyaOrig="300" w14:anchorId="083166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pt;height:15pt" o:ole="">
            <v:imagedata r:id="rId9" o:title=""/>
          </v:shape>
          <o:OLEObject Type="Embed" ProgID="Equation.DSMT4" ShapeID="_x0000_i1025" DrawAspect="Content" ObjectID="_1810410167" r:id="rId10"/>
        </w:object>
      </w:r>
      <w:bookmarkEnd w:id="2"/>
      <w:r w:rsidR="00131C2E" w:rsidRPr="00DC521B">
        <w:t xml:space="preserve">, </w:t>
      </w:r>
      <w:r w:rsidR="00F41496" w:rsidRPr="00DC521B">
        <w:rPr>
          <w:position w:val="-28"/>
        </w:rPr>
        <w:object w:dxaOrig="1020" w:dyaOrig="639" w14:anchorId="453AC0AB">
          <v:shape id="_x0000_i1026" type="#_x0000_t75" style="width:50.25pt;height:32.25pt" o:ole="">
            <v:imagedata r:id="rId11" o:title=""/>
          </v:shape>
          <o:OLEObject Type="Embed" ProgID="Equation.DSMT4" ShapeID="_x0000_i1026" DrawAspect="Content" ObjectID="_1810410168" r:id="rId12"/>
        </w:object>
      </w:r>
      <w:r w:rsidR="00131C2E" w:rsidRPr="00DC521B">
        <w:t xml:space="preserve"> </w:t>
      </w:r>
      <w:r w:rsidR="00F41496" w:rsidRPr="00DC521B">
        <w:rPr>
          <w:position w:val="-6"/>
        </w:rPr>
        <w:object w:dxaOrig="2680" w:dyaOrig="380" w14:anchorId="7C1B7C48">
          <v:shape id="_x0000_i1027" type="#_x0000_t75" style="width:133.5pt;height:18.75pt" o:ole="">
            <v:imagedata r:id="rId13" o:title=""/>
          </v:shape>
          <o:OLEObject Type="Embed" ProgID="Equation.DSMT4" ShapeID="_x0000_i1027" DrawAspect="Content" ObjectID="_1810410169" r:id="rId14"/>
        </w:object>
      </w:r>
      <w:r w:rsidRPr="00DC521B">
        <w:tab/>
        <w:t>(1)</w:t>
      </w:r>
    </w:p>
    <w:p w14:paraId="53B2BEDE" w14:textId="46D62279" w:rsidR="0026446A" w:rsidRPr="00DC521B" w:rsidRDefault="00110FF6" w:rsidP="00A95E53">
      <w:pPr>
        <w:pStyle w:val="Text"/>
        <w:ind w:firstLine="0"/>
        <w:rPr>
          <w:rFonts w:eastAsia="Calibri"/>
          <w:lang w:val="ru-RU"/>
        </w:rPr>
      </w:pPr>
      <w:r w:rsidRPr="00DC521B">
        <w:rPr>
          <w:rFonts w:eastAsia="Calibri"/>
          <w:lang w:val="ru-RU"/>
        </w:rPr>
        <w:t xml:space="preserve">где </w:t>
      </w:r>
      <w:r w:rsidRPr="00DC521B">
        <w:rPr>
          <w:rFonts w:eastAsia="Calibri"/>
          <w:i/>
          <w:iCs/>
          <w:lang w:val="ru-RU"/>
        </w:rPr>
        <w:t>с</w:t>
      </w:r>
      <w:r w:rsidRPr="00DC521B">
        <w:rPr>
          <w:lang w:val="ru-RU"/>
        </w:rPr>
        <w:t xml:space="preserve"> — коэффициент пропорциональности; </w:t>
      </w:r>
      <w:r w:rsidRPr="00DC521B">
        <w:rPr>
          <w:i/>
          <w:iCs/>
        </w:rPr>
        <w:t>w</w:t>
      </w:r>
      <w:r w:rsidRPr="00DC521B">
        <w:rPr>
          <w:lang w:val="ru-RU"/>
        </w:rPr>
        <w:t xml:space="preserve"> — скорость; </w:t>
      </w:r>
      <w:r w:rsidRPr="00DC521B">
        <w:rPr>
          <w:i/>
          <w:iCs/>
        </w:rPr>
        <w:t>bg</w:t>
      </w:r>
      <w:r w:rsidRPr="00DC521B">
        <w:rPr>
          <w:lang w:val="ru-RU"/>
        </w:rPr>
        <w:t>(</w:t>
      </w:r>
      <w:r w:rsidRPr="00DC521B">
        <w:rPr>
          <w:i/>
          <w:iCs/>
        </w:rPr>
        <w:t>s</w:t>
      </w:r>
      <w:r w:rsidRPr="00DC521B">
        <w:rPr>
          <w:lang w:val="ru-RU"/>
        </w:rPr>
        <w:t>) — функция.</w:t>
      </w:r>
      <w:r w:rsidR="007558A4" w:rsidRPr="00DC521B">
        <w:rPr>
          <w:lang w:val="ru-RU"/>
        </w:rPr>
        <w:t xml:space="preserve"> </w:t>
      </w:r>
      <w:r w:rsidR="0026446A" w:rsidRPr="00DC521B">
        <w:rPr>
          <w:rFonts w:eastAsia="Calibri"/>
          <w:lang w:val="ru-RU"/>
        </w:rPr>
        <w:t>Уравнения следует оформлять как часть обычного текста с соответствующей пунктуацией.</w:t>
      </w:r>
    </w:p>
    <w:p w14:paraId="461C7AF0" w14:textId="7228738B" w:rsidR="00EE7FA6" w:rsidRDefault="00066B9D" w:rsidP="00747273">
      <w:pPr>
        <w:pStyle w:val="Text"/>
        <w:rPr>
          <w:lang w:val="ru-RU"/>
        </w:rPr>
      </w:pPr>
      <w:r w:rsidRPr="00DC521B">
        <w:rPr>
          <w:lang w:val="ru-RU"/>
        </w:rPr>
        <w:t>Ссылка</w:t>
      </w:r>
      <w:r w:rsidR="00EE7FA6" w:rsidRPr="00DC521B">
        <w:rPr>
          <w:lang w:val="ru-RU"/>
        </w:rPr>
        <w:t xml:space="preserve"> на </w:t>
      </w:r>
      <w:r w:rsidR="000B2296" w:rsidRPr="00DC521B">
        <w:rPr>
          <w:lang w:val="ru-RU"/>
        </w:rPr>
        <w:t>уравнение в</w:t>
      </w:r>
      <w:r w:rsidR="00AC4523" w:rsidRPr="00DC521B">
        <w:rPr>
          <w:lang w:val="ru-RU"/>
        </w:rPr>
        <w:t xml:space="preserve"> тексте </w:t>
      </w:r>
      <w:r w:rsidR="00FC5483" w:rsidRPr="00DC521B">
        <w:rPr>
          <w:lang w:val="ru-RU"/>
        </w:rPr>
        <w:t xml:space="preserve">должна содержать его номер в круглых скобках. Например, </w:t>
      </w:r>
      <w:r w:rsidR="00EE7FA6" w:rsidRPr="00DC521B">
        <w:rPr>
          <w:lang w:val="ru-RU"/>
        </w:rPr>
        <w:t>«</w:t>
      </w:r>
      <w:r w:rsidR="00FC5483" w:rsidRPr="00DC521B">
        <w:rPr>
          <w:lang w:val="ru-RU"/>
        </w:rPr>
        <w:t>Эта зависимость отражена в уравнении (1)</w:t>
      </w:r>
      <w:r w:rsidR="00EE7FA6" w:rsidRPr="00DC521B">
        <w:rPr>
          <w:lang w:val="ru-RU"/>
        </w:rPr>
        <w:t>»</w:t>
      </w:r>
      <w:r w:rsidR="00FC5483" w:rsidRPr="00DC521B">
        <w:rPr>
          <w:lang w:val="ru-RU"/>
        </w:rPr>
        <w:t xml:space="preserve"> или «Эта часть процесса</w:t>
      </w:r>
      <w:r w:rsidR="00FC5483" w:rsidRPr="00AC054B">
        <w:rPr>
          <w:lang w:val="ru-RU"/>
        </w:rPr>
        <w:t xml:space="preserve"> описана </w:t>
      </w:r>
      <w:r w:rsidR="00AC4523" w:rsidRPr="00AC054B">
        <w:rPr>
          <w:lang w:val="ru-RU"/>
        </w:rPr>
        <w:t>соотношениями</w:t>
      </w:r>
      <w:r w:rsidR="00FC5483" w:rsidRPr="00AC054B">
        <w:rPr>
          <w:lang w:val="ru-RU"/>
        </w:rPr>
        <w:t xml:space="preserve"> (1</w:t>
      </w:r>
      <w:r w:rsidR="00FC5483" w:rsidRPr="003418D8">
        <w:rPr>
          <w:highlight w:val="lightGray"/>
          <w:lang w:val="ru-RU"/>
        </w:rPr>
        <w:t>)</w:t>
      </w:r>
      <w:r w:rsidR="000B2296" w:rsidRPr="003418D8">
        <w:rPr>
          <w:highlight w:val="lightGray"/>
          <w:lang w:val="ru-RU"/>
        </w:rPr>
        <w:t>–</w:t>
      </w:r>
      <w:r w:rsidR="00FC5483" w:rsidRPr="003418D8">
        <w:rPr>
          <w:highlight w:val="lightGray"/>
          <w:lang w:val="ru-RU"/>
        </w:rPr>
        <w:t>(</w:t>
      </w:r>
      <w:r w:rsidR="00FC5483" w:rsidRPr="00AC054B">
        <w:rPr>
          <w:lang w:val="ru-RU"/>
        </w:rPr>
        <w:t>4)».</w:t>
      </w:r>
    </w:p>
    <w:p w14:paraId="085C5131" w14:textId="0605086B" w:rsidR="00295D67" w:rsidRPr="007E5F01" w:rsidRDefault="00295D67" w:rsidP="008756F8">
      <w:pPr>
        <w:pStyle w:val="Text"/>
        <w:rPr>
          <w:lang w:val="ru-RU"/>
        </w:rPr>
      </w:pPr>
      <w:r w:rsidRPr="00295D67">
        <w:rPr>
          <w:lang w:val="ru-RU"/>
        </w:rPr>
        <w:t xml:space="preserve">В журнале </w:t>
      </w:r>
      <w:r>
        <w:rPr>
          <w:lang w:val="ru-RU"/>
        </w:rPr>
        <w:t>«Физическая мезомеханика»</w:t>
      </w:r>
      <w:r w:rsidRPr="00295D67">
        <w:rPr>
          <w:lang w:val="ru-RU"/>
        </w:rPr>
        <w:t xml:space="preserve"> необходимо придерживаться единого математического стиля для обеспечения согласованности и ясности в использовании начертаний символов, пробелов, нумерации, сокращений и единиц измерения.</w:t>
      </w:r>
      <w:r w:rsidR="008756F8">
        <w:rPr>
          <w:lang w:val="ru-RU"/>
        </w:rPr>
        <w:t xml:space="preserve"> </w:t>
      </w:r>
      <w:r w:rsidRPr="007E5F01">
        <w:rPr>
          <w:lang w:val="ru-RU"/>
        </w:rPr>
        <w:t>Примеры оформления:</w:t>
      </w:r>
    </w:p>
    <w:p w14:paraId="7FA61860" w14:textId="77777777" w:rsidR="00295D67" w:rsidRPr="007E5F01" w:rsidRDefault="00295D67" w:rsidP="00747273">
      <w:pPr>
        <w:pStyle w:val="Text"/>
        <w:rPr>
          <w:lang w:val="ru-RU"/>
        </w:rPr>
      </w:pPr>
    </w:p>
    <w:p w14:paraId="32972B4C" w14:textId="56B30695" w:rsidR="009715E3" w:rsidRPr="00F1518B" w:rsidRDefault="00295D67" w:rsidP="00747273">
      <w:pPr>
        <w:pStyle w:val="Text"/>
        <w:rPr>
          <w:i/>
          <w:iCs/>
          <w:lang w:val="ru-RU"/>
        </w:rPr>
      </w:pPr>
      <w:r w:rsidRPr="00F1518B">
        <w:rPr>
          <w:i/>
          <w:iCs/>
          <w:lang w:val="ru-RU"/>
        </w:rPr>
        <w:t xml:space="preserve">Курсив </w:t>
      </w:r>
      <w:r w:rsidR="0007289D" w:rsidRPr="00F1518B">
        <w:rPr>
          <w:lang w:val="ru-RU"/>
        </w:rPr>
        <w:t>(11</w:t>
      </w:r>
      <w:r w:rsidR="0007289D" w:rsidRPr="00F1518B">
        <w:t> </w:t>
      </w:r>
      <w:proofErr w:type="spellStart"/>
      <w:r w:rsidR="003418D8">
        <w:rPr>
          <w:lang w:val="ru-RU"/>
        </w:rPr>
        <w:t>пт</w:t>
      </w:r>
      <w:proofErr w:type="spellEnd"/>
      <w:r w:rsidRPr="00F1518B">
        <w:rPr>
          <w:lang w:val="ru-RU"/>
        </w:rPr>
        <w:t xml:space="preserve">, </w:t>
      </w:r>
      <w:r w:rsidR="0007289D" w:rsidRPr="00F1518B">
        <w:t>Times</w:t>
      </w:r>
      <w:r w:rsidR="0007289D" w:rsidRPr="00F1518B">
        <w:rPr>
          <w:lang w:val="ru-RU"/>
        </w:rPr>
        <w:t xml:space="preserve"> </w:t>
      </w:r>
      <w:r w:rsidR="0007289D" w:rsidRPr="00F1518B">
        <w:t>New</w:t>
      </w:r>
      <w:r w:rsidR="0007289D" w:rsidRPr="00F1518B">
        <w:rPr>
          <w:lang w:val="ru-RU"/>
        </w:rPr>
        <w:t xml:space="preserve"> </w:t>
      </w:r>
      <w:r w:rsidR="0007289D" w:rsidRPr="00F1518B">
        <w:t>Roman</w:t>
      </w:r>
      <w:r w:rsidRPr="00F1518B">
        <w:rPr>
          <w:lang w:val="ru-RU"/>
        </w:rPr>
        <w:t xml:space="preserve"> </w:t>
      </w:r>
      <w:r w:rsidRPr="00F1518B">
        <w:rPr>
          <w:i/>
          <w:iCs/>
          <w:lang w:val="ru-RU"/>
        </w:rPr>
        <w:t>курсивный</w:t>
      </w:r>
      <w:r w:rsidR="0007289D" w:rsidRPr="00F1518B">
        <w:rPr>
          <w:lang w:val="ru-RU"/>
        </w:rPr>
        <w:t>)</w:t>
      </w:r>
    </w:p>
    <w:p w14:paraId="6C64DFBE" w14:textId="06509C2D" w:rsidR="009715E3" w:rsidRPr="00F1518B" w:rsidRDefault="009715E3" w:rsidP="00747273">
      <w:pPr>
        <w:pStyle w:val="Text"/>
        <w:rPr>
          <w:lang w:val="ru-RU"/>
        </w:rPr>
      </w:pPr>
      <w:r w:rsidRPr="00F1518B">
        <w:sym w:font="Symbol" w:char="F02D"/>
      </w:r>
      <w:r w:rsidR="007A0A98" w:rsidRPr="00F1518B">
        <w:rPr>
          <w:lang w:val="ru-RU"/>
        </w:rPr>
        <w:t xml:space="preserve"> </w:t>
      </w:r>
      <w:r w:rsidR="00295D67" w:rsidRPr="00F1518B">
        <w:rPr>
          <w:lang w:val="ru-RU"/>
        </w:rPr>
        <w:t>переменные</w:t>
      </w:r>
      <w:r w:rsidR="007A0A98" w:rsidRPr="00F1518B">
        <w:rPr>
          <w:lang w:val="ru-RU"/>
        </w:rPr>
        <w:t xml:space="preserve">: </w:t>
      </w:r>
      <w:r w:rsidR="007A0A98" w:rsidRPr="00F1518B">
        <w:rPr>
          <w:i/>
          <w:iCs/>
        </w:rPr>
        <w:t>T</w:t>
      </w:r>
      <w:r w:rsidR="00295D67" w:rsidRPr="00F1518B">
        <w:rPr>
          <w:lang w:val="ru-RU"/>
        </w:rPr>
        <w:t xml:space="preserve"> — температура</w:t>
      </w:r>
      <w:r w:rsidRPr="00F1518B">
        <w:rPr>
          <w:lang w:val="ru-RU"/>
        </w:rPr>
        <w:t>,</w:t>
      </w:r>
      <w:r w:rsidR="006A08C3" w:rsidRPr="00F1518B">
        <w:rPr>
          <w:lang w:val="ru-RU"/>
        </w:rPr>
        <w:t xml:space="preserve"> </w:t>
      </w:r>
      <w:r w:rsidR="006A08C3" w:rsidRPr="00F1518B">
        <w:rPr>
          <w:i/>
          <w:iCs/>
        </w:rPr>
        <w:t>P</w:t>
      </w:r>
      <w:r w:rsidR="00295D67" w:rsidRPr="00F1518B">
        <w:rPr>
          <w:lang w:val="ru-RU"/>
        </w:rPr>
        <w:t xml:space="preserve"> — давление</w:t>
      </w:r>
      <w:r w:rsidR="006A08C3" w:rsidRPr="00F1518B">
        <w:rPr>
          <w:lang w:val="ru-RU"/>
        </w:rPr>
        <w:t>,</w:t>
      </w:r>
    </w:p>
    <w:p w14:paraId="74E873C2" w14:textId="2BF6F930" w:rsidR="009715E3" w:rsidRPr="00F1518B" w:rsidRDefault="009715E3" w:rsidP="00747273">
      <w:pPr>
        <w:pStyle w:val="Text"/>
        <w:rPr>
          <w:lang w:val="ru-RU"/>
        </w:rPr>
      </w:pPr>
      <w:r w:rsidRPr="00F1518B">
        <w:sym w:font="Symbol" w:char="F02D"/>
      </w:r>
      <w:r w:rsidR="006C228A">
        <w:rPr>
          <w:lang w:val="ru-RU"/>
        </w:rPr>
        <w:t xml:space="preserve"> </w:t>
      </w:r>
      <w:r w:rsidR="00295D67" w:rsidRPr="00F1518B">
        <w:rPr>
          <w:lang w:val="ru-RU"/>
        </w:rPr>
        <w:t>оси</w:t>
      </w:r>
      <w:r w:rsidR="007A0A98" w:rsidRPr="00F1518B">
        <w:rPr>
          <w:lang w:val="ru-RU"/>
        </w:rPr>
        <w:t xml:space="preserve">: </w:t>
      </w:r>
      <w:r w:rsidR="00295D67" w:rsidRPr="00F1518B">
        <w:rPr>
          <w:lang w:val="ru-RU"/>
        </w:rPr>
        <w:t xml:space="preserve">ось </w:t>
      </w:r>
      <w:r w:rsidR="007A0A98" w:rsidRPr="00F1518B">
        <w:rPr>
          <w:i/>
          <w:iCs/>
        </w:rPr>
        <w:t>x</w:t>
      </w:r>
      <w:r w:rsidRPr="00F1518B">
        <w:rPr>
          <w:lang w:val="ru-RU"/>
        </w:rPr>
        <w:t>,</w:t>
      </w:r>
      <w:r w:rsidR="006A08C3" w:rsidRPr="00F1518B">
        <w:rPr>
          <w:lang w:val="ru-RU"/>
        </w:rPr>
        <w:t xml:space="preserve"> </w:t>
      </w:r>
      <w:r w:rsidR="00295D67" w:rsidRPr="00F1518B">
        <w:rPr>
          <w:lang w:val="ru-RU"/>
        </w:rPr>
        <w:t xml:space="preserve">ось </w:t>
      </w:r>
      <w:r w:rsidR="006A08C3" w:rsidRPr="00F1518B">
        <w:rPr>
          <w:i/>
          <w:iCs/>
        </w:rPr>
        <w:t>Y</w:t>
      </w:r>
      <w:r w:rsidR="00F1518B" w:rsidRPr="00F1518B">
        <w:rPr>
          <w:i/>
          <w:iCs/>
          <w:lang w:val="ru-RU"/>
        </w:rPr>
        <w:t>,</w:t>
      </w:r>
    </w:p>
    <w:p w14:paraId="14ADBD82" w14:textId="6E8ADD22" w:rsidR="009715E3" w:rsidRPr="00F1518B" w:rsidRDefault="009715E3" w:rsidP="00747273">
      <w:pPr>
        <w:pStyle w:val="Text"/>
        <w:rPr>
          <w:lang w:val="ru-RU"/>
        </w:rPr>
      </w:pPr>
      <w:r w:rsidRPr="00F1518B">
        <w:sym w:font="Symbol" w:char="F02D"/>
      </w:r>
      <w:r w:rsidRPr="00F1518B">
        <w:rPr>
          <w:lang w:val="ru-RU"/>
        </w:rPr>
        <w:t xml:space="preserve"> </w:t>
      </w:r>
      <w:r w:rsidR="00295D67" w:rsidRPr="00F1518B">
        <w:rPr>
          <w:lang w:val="ru-RU"/>
        </w:rPr>
        <w:t>плоскости</w:t>
      </w:r>
      <w:r w:rsidR="007A0A98" w:rsidRPr="00F1518B">
        <w:rPr>
          <w:lang w:val="ru-RU"/>
        </w:rPr>
        <w:t xml:space="preserve">: </w:t>
      </w:r>
      <w:r w:rsidR="00295D67" w:rsidRPr="00F1518B">
        <w:rPr>
          <w:lang w:val="ru-RU"/>
        </w:rPr>
        <w:t xml:space="preserve">плоскость </w:t>
      </w:r>
      <w:r w:rsidR="007A0A98" w:rsidRPr="00F1518B">
        <w:rPr>
          <w:i/>
          <w:iCs/>
        </w:rPr>
        <w:t>ab</w:t>
      </w:r>
      <w:r w:rsidRPr="00F1518B">
        <w:rPr>
          <w:lang w:val="ru-RU"/>
        </w:rPr>
        <w:t>,</w:t>
      </w:r>
    </w:p>
    <w:p w14:paraId="684BEA95" w14:textId="7AB9D28C" w:rsidR="009715E3" w:rsidRPr="00F1518B" w:rsidRDefault="009715E3" w:rsidP="00747273">
      <w:pPr>
        <w:pStyle w:val="Text"/>
        <w:rPr>
          <w:lang w:val="ru-RU"/>
        </w:rPr>
      </w:pPr>
      <w:r w:rsidRPr="00F1518B">
        <w:sym w:font="Symbol" w:char="F02D"/>
      </w:r>
      <w:r w:rsidRPr="00F1518B">
        <w:rPr>
          <w:lang w:val="ru-RU"/>
        </w:rPr>
        <w:t xml:space="preserve"> </w:t>
      </w:r>
      <w:r w:rsidR="00295D67" w:rsidRPr="00F1518B">
        <w:rPr>
          <w:lang w:val="ru-RU"/>
        </w:rPr>
        <w:t>компоненты векторов и тензоров</w:t>
      </w:r>
      <w:r w:rsidR="007A0A98" w:rsidRPr="00F1518B">
        <w:rPr>
          <w:lang w:val="ru-RU"/>
        </w:rPr>
        <w:t xml:space="preserve">: </w:t>
      </w:r>
      <w:r w:rsidR="007A0A98" w:rsidRPr="00F1518B">
        <w:rPr>
          <w:i/>
          <w:iCs/>
        </w:rPr>
        <w:t>a</w:t>
      </w:r>
      <w:r w:rsidR="007A0A98" w:rsidRPr="00F1518B">
        <w:rPr>
          <w:vertAlign w:val="subscript"/>
          <w:lang w:val="ru-RU"/>
        </w:rPr>
        <w:t>1</w:t>
      </w:r>
      <w:r w:rsidR="007A0A98" w:rsidRPr="00F1518B">
        <w:rPr>
          <w:lang w:val="ru-RU"/>
        </w:rPr>
        <w:t xml:space="preserve"> + </w:t>
      </w:r>
      <w:r w:rsidR="007A0A98" w:rsidRPr="00F1518B">
        <w:rPr>
          <w:i/>
          <w:iCs/>
        </w:rPr>
        <w:t>b</w:t>
      </w:r>
      <w:r w:rsidR="007A0A98" w:rsidRPr="00F1518B">
        <w:rPr>
          <w:vertAlign w:val="subscript"/>
          <w:lang w:val="ru-RU"/>
        </w:rPr>
        <w:t>1</w:t>
      </w:r>
      <w:r w:rsidRPr="00F1518B">
        <w:rPr>
          <w:lang w:val="ru-RU"/>
        </w:rPr>
        <w:t>,</w:t>
      </w:r>
      <w:r w:rsidR="007A0A98" w:rsidRPr="00F1518B">
        <w:rPr>
          <w:lang w:val="ru-RU"/>
        </w:rPr>
        <w:t xml:space="preserve"> </w:t>
      </w:r>
    </w:p>
    <w:p w14:paraId="43734579" w14:textId="25389FA8" w:rsidR="009715E3" w:rsidRPr="00F1518B" w:rsidRDefault="009715E3" w:rsidP="00747273">
      <w:pPr>
        <w:pStyle w:val="Text"/>
        <w:rPr>
          <w:lang w:val="ru-RU"/>
        </w:rPr>
      </w:pPr>
      <w:r w:rsidRPr="00F1518B">
        <w:sym w:font="Symbol" w:char="F02D"/>
      </w:r>
      <w:r w:rsidRPr="00F1518B">
        <w:rPr>
          <w:lang w:val="ru-RU"/>
        </w:rPr>
        <w:t xml:space="preserve"> </w:t>
      </w:r>
      <w:r w:rsidR="00295D67" w:rsidRPr="00F1518B">
        <w:rPr>
          <w:lang w:val="ru-RU"/>
        </w:rPr>
        <w:t>элементы определителей и матриц</w:t>
      </w:r>
      <w:r w:rsidR="007A0A98" w:rsidRPr="00F1518B">
        <w:rPr>
          <w:lang w:val="ru-RU"/>
        </w:rPr>
        <w:t xml:space="preserve">: </w:t>
      </w:r>
      <w:r w:rsidR="007A0A98" w:rsidRPr="00F1518B">
        <w:rPr>
          <w:i/>
          <w:iCs/>
        </w:rPr>
        <w:t>g</w:t>
      </w:r>
      <w:r w:rsidR="007A0A98" w:rsidRPr="00F1518B">
        <w:rPr>
          <w:i/>
          <w:iCs/>
          <w:vertAlign w:val="subscript"/>
        </w:rPr>
        <w:t>n</w:t>
      </w:r>
      <w:r w:rsidRPr="00F1518B">
        <w:rPr>
          <w:lang w:val="ru-RU"/>
        </w:rPr>
        <w:t>,</w:t>
      </w:r>
    </w:p>
    <w:p w14:paraId="383D09A6" w14:textId="53CF490C" w:rsidR="009715E3" w:rsidRPr="00F1518B" w:rsidRDefault="009715E3" w:rsidP="00747273">
      <w:pPr>
        <w:pStyle w:val="Text"/>
        <w:rPr>
          <w:lang w:val="ru-RU"/>
        </w:rPr>
      </w:pPr>
      <w:r w:rsidRPr="00F1518B">
        <w:sym w:font="Symbol" w:char="F02D"/>
      </w:r>
      <w:r w:rsidRPr="00F1518B">
        <w:rPr>
          <w:lang w:val="ru-RU"/>
        </w:rPr>
        <w:t xml:space="preserve"> </w:t>
      </w:r>
      <w:r w:rsidR="00295D67" w:rsidRPr="00F1518B">
        <w:rPr>
          <w:lang w:val="ru-RU"/>
        </w:rPr>
        <w:t>постоянные</w:t>
      </w:r>
      <w:r w:rsidR="007A0A98" w:rsidRPr="00F1518B">
        <w:rPr>
          <w:lang w:val="ru-RU"/>
        </w:rPr>
        <w:t xml:space="preserve">: </w:t>
      </w:r>
      <w:r w:rsidR="007A0A98" w:rsidRPr="00F1518B">
        <w:rPr>
          <w:i/>
          <w:iCs/>
        </w:rPr>
        <w:t>k</w:t>
      </w:r>
      <w:r w:rsidR="007A0A98" w:rsidRPr="00F1518B">
        <w:rPr>
          <w:vertAlign w:val="subscript"/>
        </w:rPr>
        <w:t>B</w:t>
      </w:r>
      <w:r w:rsidR="00295D67" w:rsidRPr="00F1518B">
        <w:rPr>
          <w:lang w:val="ru-RU"/>
        </w:rPr>
        <w:t xml:space="preserve"> — постоянная Больцмана</w:t>
      </w:r>
      <w:r w:rsidRPr="00F1518B">
        <w:rPr>
          <w:lang w:val="ru-RU"/>
        </w:rPr>
        <w:t>.</w:t>
      </w:r>
    </w:p>
    <w:p w14:paraId="5C889491" w14:textId="77777777" w:rsidR="00EA507E" w:rsidRDefault="009715E3" w:rsidP="00747273">
      <w:pPr>
        <w:pStyle w:val="Text"/>
        <w:rPr>
          <w:lang w:val="ru-RU"/>
        </w:rPr>
      </w:pPr>
      <w:bookmarkStart w:id="3" w:name="_Hlk197951940"/>
      <w:r w:rsidRPr="00F1518B">
        <w:sym w:font="Symbol" w:char="F02D"/>
      </w:r>
      <w:r w:rsidRPr="00F1518B">
        <w:rPr>
          <w:lang w:val="ru-RU"/>
        </w:rPr>
        <w:t xml:space="preserve"> </w:t>
      </w:r>
      <w:bookmarkEnd w:id="3"/>
      <w:r w:rsidR="00295D67" w:rsidRPr="00F1518B">
        <w:rPr>
          <w:lang w:val="ru-RU"/>
        </w:rPr>
        <w:t>функции</w:t>
      </w:r>
      <w:r w:rsidR="007A0A98" w:rsidRPr="00F1518B">
        <w:rPr>
          <w:lang w:val="ru-RU"/>
        </w:rPr>
        <w:t xml:space="preserve">: </w:t>
      </w:r>
      <w:r w:rsidR="007A0A98" w:rsidRPr="00F1518B">
        <w:rPr>
          <w:i/>
          <w:iCs/>
        </w:rPr>
        <w:t>f</w:t>
      </w:r>
      <w:r w:rsidR="007A0A98" w:rsidRPr="00F1518B">
        <w:rPr>
          <w:lang w:val="ru-RU"/>
        </w:rPr>
        <w:t>(</w:t>
      </w:r>
      <w:r w:rsidR="007A0A98" w:rsidRPr="00F1518B">
        <w:rPr>
          <w:i/>
          <w:iCs/>
        </w:rPr>
        <w:t>x</w:t>
      </w:r>
      <w:r w:rsidR="007A0A98" w:rsidRPr="00F1518B">
        <w:rPr>
          <w:lang w:val="ru-RU"/>
        </w:rPr>
        <w:t>)</w:t>
      </w:r>
      <w:r w:rsidR="00EA507E">
        <w:rPr>
          <w:lang w:val="ru-RU"/>
        </w:rPr>
        <w:t>,</w:t>
      </w:r>
    </w:p>
    <w:p w14:paraId="18A80537" w14:textId="2EC18353" w:rsidR="009715E3" w:rsidRPr="00295D67" w:rsidRDefault="00EA507E" w:rsidP="00747273">
      <w:pPr>
        <w:pStyle w:val="Text"/>
        <w:rPr>
          <w:lang w:val="ru-RU"/>
        </w:rPr>
      </w:pPr>
      <w:r w:rsidRPr="00F1518B">
        <w:sym w:font="Symbol" w:char="F02D"/>
      </w:r>
      <w:r w:rsidRPr="00F1518B">
        <w:rPr>
          <w:lang w:val="ru-RU"/>
        </w:rPr>
        <w:t xml:space="preserve"> изменяемые нижние и верхние индексы: </w:t>
      </w:r>
      <w:r>
        <w:t>σ</w:t>
      </w:r>
      <w:r w:rsidRPr="00EA507E">
        <w:rPr>
          <w:i/>
          <w:vertAlign w:val="subscript"/>
        </w:rPr>
        <w:t>ij</w:t>
      </w:r>
      <w:r w:rsidR="00F1518B" w:rsidRPr="00F1518B">
        <w:rPr>
          <w:lang w:val="ru-RU"/>
        </w:rPr>
        <w:t>.</w:t>
      </w:r>
    </w:p>
    <w:p w14:paraId="71980EA9" w14:textId="77777777" w:rsidR="007E5194" w:rsidRPr="009A4582" w:rsidRDefault="007E5194" w:rsidP="007E5194">
      <w:pPr>
        <w:pStyle w:val="Text"/>
        <w:rPr>
          <w:color w:val="C00000"/>
          <w:lang w:val="ru-RU"/>
        </w:rPr>
      </w:pPr>
      <w:r w:rsidRPr="009A4582">
        <w:rPr>
          <w:color w:val="C00000"/>
          <w:lang w:val="ru-RU"/>
        </w:rPr>
        <w:t>ВАЖНО: греческие буквы не выделяются курсивом.</w:t>
      </w:r>
    </w:p>
    <w:p w14:paraId="45CA2088" w14:textId="77777777" w:rsidR="00295D67" w:rsidRPr="00295D67" w:rsidRDefault="00295D67" w:rsidP="00747273">
      <w:pPr>
        <w:pStyle w:val="Text"/>
        <w:rPr>
          <w:lang w:val="ru-RU"/>
        </w:rPr>
      </w:pPr>
    </w:p>
    <w:p w14:paraId="00DCD5A4" w14:textId="24197BEF" w:rsidR="009715E3" w:rsidRPr="00F1518B" w:rsidRDefault="00295D67" w:rsidP="00747273">
      <w:pPr>
        <w:pStyle w:val="Text"/>
      </w:pPr>
      <w:r w:rsidRPr="00F1518B">
        <w:rPr>
          <w:lang w:val="ru-RU"/>
        </w:rPr>
        <w:t>Прямой</w:t>
      </w:r>
      <w:r w:rsidRPr="00F1518B">
        <w:t xml:space="preserve"> </w:t>
      </w:r>
      <w:r w:rsidRPr="00F1518B">
        <w:rPr>
          <w:lang w:val="ru-RU"/>
        </w:rPr>
        <w:t>шрифт</w:t>
      </w:r>
      <w:r w:rsidR="0007289D" w:rsidRPr="00F1518B">
        <w:t xml:space="preserve"> (11 </w:t>
      </w:r>
      <w:proofErr w:type="spellStart"/>
      <w:r w:rsidR="00FC4C49">
        <w:rPr>
          <w:lang w:val="ru-RU"/>
        </w:rPr>
        <w:t>пт</w:t>
      </w:r>
      <w:proofErr w:type="spellEnd"/>
      <w:r w:rsidRPr="00F1518B">
        <w:t>,</w:t>
      </w:r>
      <w:r w:rsidR="0007289D" w:rsidRPr="00F1518B">
        <w:t xml:space="preserve"> Times New Roman)</w:t>
      </w:r>
    </w:p>
    <w:p w14:paraId="32FCB312" w14:textId="0A7E7266" w:rsidR="009715E3" w:rsidRPr="00F1518B" w:rsidRDefault="009715E3" w:rsidP="00747273">
      <w:pPr>
        <w:pStyle w:val="Text"/>
        <w:rPr>
          <w:lang w:val="ru-RU"/>
        </w:rPr>
      </w:pPr>
      <w:r w:rsidRPr="00F1518B">
        <w:sym w:font="Symbol" w:char="F02D"/>
      </w:r>
      <w:r w:rsidRPr="00F1518B">
        <w:rPr>
          <w:lang w:val="ru-RU"/>
        </w:rPr>
        <w:t xml:space="preserve"> </w:t>
      </w:r>
      <w:r w:rsidR="00295D67" w:rsidRPr="00F1518B">
        <w:rPr>
          <w:lang w:val="ru-RU"/>
        </w:rPr>
        <w:t>цифры</w:t>
      </w:r>
      <w:r w:rsidR="007A0A98" w:rsidRPr="00F1518B">
        <w:rPr>
          <w:lang w:val="ru-RU"/>
        </w:rPr>
        <w:t>: 1, 2, 3, ...</w:t>
      </w:r>
    </w:p>
    <w:p w14:paraId="236E7FC0" w14:textId="53CC6AE9" w:rsidR="00A2624D" w:rsidRPr="00F1518B" w:rsidRDefault="009715E3" w:rsidP="00747273">
      <w:pPr>
        <w:pStyle w:val="Text"/>
        <w:rPr>
          <w:lang w:val="ru-RU"/>
        </w:rPr>
      </w:pPr>
      <w:r w:rsidRPr="00F1518B">
        <w:sym w:font="Symbol" w:char="F02D"/>
      </w:r>
      <w:r w:rsidRPr="00F1518B">
        <w:rPr>
          <w:lang w:val="ru-RU"/>
        </w:rPr>
        <w:t xml:space="preserve"> </w:t>
      </w:r>
      <w:r w:rsidR="00295D67" w:rsidRPr="00F1518B">
        <w:rPr>
          <w:lang w:val="ru-RU"/>
        </w:rPr>
        <w:t>знаки препинания и скобки в уравнениях</w:t>
      </w:r>
      <w:r w:rsidR="007A0A98" w:rsidRPr="00F1518B">
        <w:rPr>
          <w:lang w:val="ru-RU"/>
        </w:rPr>
        <w:t>: (</w:t>
      </w:r>
      <w:r w:rsidR="007A0A98" w:rsidRPr="00F1518B">
        <w:rPr>
          <w:i/>
          <w:iCs/>
        </w:rPr>
        <w:t>a</w:t>
      </w:r>
      <w:r w:rsidR="007A0A98" w:rsidRPr="00F1518B">
        <w:rPr>
          <w:lang w:val="ru-RU"/>
        </w:rPr>
        <w:t xml:space="preserve">, </w:t>
      </w:r>
      <w:r w:rsidR="007A0A98" w:rsidRPr="00F1518B">
        <w:rPr>
          <w:i/>
          <w:iCs/>
        </w:rPr>
        <w:t>b</w:t>
      </w:r>
      <w:r w:rsidR="006C228A" w:rsidRPr="006C228A">
        <w:rPr>
          <w:iCs/>
          <w:lang w:val="ru-RU"/>
        </w:rPr>
        <w:t>)</w:t>
      </w:r>
      <w:r w:rsidR="00A2624D" w:rsidRPr="006C228A">
        <w:rPr>
          <w:lang w:val="ru-RU"/>
        </w:rPr>
        <w:t>,</w:t>
      </w:r>
    </w:p>
    <w:p w14:paraId="6127AF4B" w14:textId="068F782F" w:rsidR="00A2624D" w:rsidRPr="00F1518B" w:rsidRDefault="00A2624D" w:rsidP="00747273">
      <w:pPr>
        <w:pStyle w:val="Text"/>
        <w:rPr>
          <w:lang w:val="ru-RU"/>
        </w:rPr>
      </w:pPr>
      <w:r w:rsidRPr="00F1518B">
        <w:sym w:font="Symbol" w:char="F02D"/>
      </w:r>
      <w:r w:rsidRPr="00F1518B">
        <w:rPr>
          <w:lang w:val="ru-RU"/>
        </w:rPr>
        <w:t xml:space="preserve"> </w:t>
      </w:r>
      <w:r w:rsidR="00295D67" w:rsidRPr="00F1518B">
        <w:rPr>
          <w:lang w:val="ru-RU"/>
        </w:rPr>
        <w:t>большинство операторов</w:t>
      </w:r>
      <w:r w:rsidR="007A0A98" w:rsidRPr="00F1518B">
        <w:rPr>
          <w:lang w:val="ru-RU"/>
        </w:rPr>
        <w:t>: +</w:t>
      </w:r>
      <w:r w:rsidRPr="00F1518B">
        <w:rPr>
          <w:lang w:val="ru-RU"/>
        </w:rPr>
        <w:t xml:space="preserve">, </w:t>
      </w:r>
      <w:r w:rsidRPr="00F1518B">
        <w:sym w:font="Symbol" w:char="F02D"/>
      </w:r>
      <w:r w:rsidRPr="00F1518B">
        <w:rPr>
          <w:lang w:val="ru-RU"/>
        </w:rPr>
        <w:t>,</w:t>
      </w:r>
      <w:r w:rsidR="00F1518B">
        <w:rPr>
          <w:lang w:val="ru-RU"/>
        </w:rPr>
        <w:t xml:space="preserve"> </w:t>
      </w:r>
      <w:r w:rsidRPr="00F1518B">
        <w:rPr>
          <w:lang w:val="ru-RU"/>
        </w:rPr>
        <w:t xml:space="preserve">&gt;, &lt;, </w:t>
      </w:r>
      <w:r w:rsidR="00AE1D93">
        <w:rPr>
          <w:lang w:val="ru-RU"/>
        </w:rPr>
        <w:t>и др</w:t>
      </w:r>
      <w:r w:rsidRPr="00F1518B">
        <w:rPr>
          <w:lang w:val="ru-RU"/>
        </w:rPr>
        <w:t>.,</w:t>
      </w:r>
    </w:p>
    <w:p w14:paraId="4A7CBDD4" w14:textId="59436D75" w:rsidR="00A2624D" w:rsidRPr="00F1518B" w:rsidRDefault="00A2624D" w:rsidP="00747273">
      <w:pPr>
        <w:pStyle w:val="Text"/>
        <w:rPr>
          <w:lang w:val="ru-RU"/>
        </w:rPr>
      </w:pPr>
      <w:r w:rsidRPr="00F1518B">
        <w:sym w:font="Symbol" w:char="F02D"/>
      </w:r>
      <w:r w:rsidRPr="00F1518B">
        <w:rPr>
          <w:lang w:val="ru-RU"/>
        </w:rPr>
        <w:t xml:space="preserve"> </w:t>
      </w:r>
      <w:r w:rsidR="00295D67" w:rsidRPr="00F1518B">
        <w:rPr>
          <w:lang w:val="ru-RU"/>
        </w:rPr>
        <w:t>единицы измерения и времени</w:t>
      </w:r>
      <w:r w:rsidR="007A0A98" w:rsidRPr="00F1518B">
        <w:rPr>
          <w:lang w:val="ru-RU"/>
        </w:rPr>
        <w:t xml:space="preserve">: </w:t>
      </w:r>
      <w:r w:rsidR="00295D67" w:rsidRPr="00F1518B">
        <w:rPr>
          <w:lang w:val="ru-RU"/>
        </w:rPr>
        <w:t>см</w:t>
      </w:r>
      <w:r w:rsidR="007A0A98" w:rsidRPr="00F1518B">
        <w:rPr>
          <w:lang w:val="ru-RU"/>
        </w:rPr>
        <w:t xml:space="preserve">, </w:t>
      </w:r>
      <w:r w:rsidR="007A0A98" w:rsidRPr="00F1518B">
        <w:t>K</w:t>
      </w:r>
      <w:r w:rsidR="007A0A98" w:rsidRPr="00F1518B">
        <w:rPr>
          <w:lang w:val="ru-RU"/>
        </w:rPr>
        <w:t xml:space="preserve">, </w:t>
      </w:r>
      <w:r w:rsidR="00295D67" w:rsidRPr="00F1518B">
        <w:rPr>
          <w:lang w:val="ru-RU"/>
        </w:rPr>
        <w:t>кг</w:t>
      </w:r>
      <w:r w:rsidRPr="00F1518B">
        <w:rPr>
          <w:lang w:val="ru-RU"/>
        </w:rPr>
        <w:t>,</w:t>
      </w:r>
    </w:p>
    <w:p w14:paraId="2E8B4DA0" w14:textId="60336D8B" w:rsidR="00A2624D" w:rsidRPr="00295D67" w:rsidRDefault="00A2624D" w:rsidP="00A2624D">
      <w:pPr>
        <w:pStyle w:val="Text"/>
        <w:rPr>
          <w:lang w:val="ru-RU"/>
        </w:rPr>
      </w:pPr>
      <w:r w:rsidRPr="00F1518B">
        <w:sym w:font="Symbol" w:char="F02D"/>
      </w:r>
      <w:r w:rsidRPr="00F1518B">
        <w:rPr>
          <w:lang w:val="ru-RU"/>
        </w:rPr>
        <w:t xml:space="preserve"> </w:t>
      </w:r>
      <w:r w:rsidR="00295D67" w:rsidRPr="00F1518B">
        <w:rPr>
          <w:lang w:val="ru-RU"/>
        </w:rPr>
        <w:t>неизменяемые нижние и верхние индексы</w:t>
      </w:r>
      <w:r w:rsidRPr="00F1518B">
        <w:rPr>
          <w:lang w:val="ru-RU"/>
        </w:rPr>
        <w:t xml:space="preserve">: </w:t>
      </w:r>
      <w:r w:rsidRPr="00F1518B">
        <w:t>m</w:t>
      </w:r>
      <w:r w:rsidRPr="00F1518B">
        <w:rPr>
          <w:vertAlign w:val="subscript"/>
        </w:rPr>
        <w:t>c</w:t>
      </w:r>
      <w:r w:rsidR="00295D67" w:rsidRPr="00F1518B">
        <w:rPr>
          <w:lang w:val="ru-RU"/>
        </w:rPr>
        <w:t xml:space="preserve"> — критическая масса</w:t>
      </w:r>
      <w:r w:rsidRPr="00F1518B">
        <w:rPr>
          <w:lang w:val="ru-RU"/>
        </w:rPr>
        <w:t>.</w:t>
      </w:r>
    </w:p>
    <w:p w14:paraId="47F08C12" w14:textId="77777777" w:rsidR="00295D67" w:rsidRPr="00295D67" w:rsidRDefault="00295D67" w:rsidP="00A2624D">
      <w:pPr>
        <w:pStyle w:val="Text"/>
        <w:rPr>
          <w:lang w:val="ru-RU"/>
        </w:rPr>
      </w:pPr>
    </w:p>
    <w:p w14:paraId="312DC446" w14:textId="2AA4C496" w:rsidR="00A2624D" w:rsidRPr="00DC6E42" w:rsidRDefault="00DC6E42" w:rsidP="00A2624D">
      <w:pPr>
        <w:pStyle w:val="Text"/>
        <w:rPr>
          <w:b/>
          <w:bCs/>
          <w:lang w:val="ru-RU"/>
        </w:rPr>
      </w:pPr>
      <w:r>
        <w:rPr>
          <w:b/>
          <w:bCs/>
          <w:lang w:val="ru-RU"/>
        </w:rPr>
        <w:t>Полужирный</w:t>
      </w:r>
      <w:r w:rsidRPr="00DC6E42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шрифт</w:t>
      </w:r>
      <w:r w:rsidR="0007289D" w:rsidRPr="00DC6E42">
        <w:rPr>
          <w:b/>
          <w:bCs/>
          <w:lang w:val="ru-RU"/>
        </w:rPr>
        <w:t xml:space="preserve"> </w:t>
      </w:r>
      <w:r w:rsidR="0007289D" w:rsidRPr="00DC6E42">
        <w:rPr>
          <w:lang w:val="ru-RU"/>
        </w:rPr>
        <w:t>(11</w:t>
      </w:r>
      <w:r w:rsidR="0007289D" w:rsidRPr="0007289D">
        <w:t> </w:t>
      </w:r>
      <w:proofErr w:type="spellStart"/>
      <w:r w:rsidR="00FC4C49">
        <w:rPr>
          <w:lang w:val="ru-RU"/>
        </w:rPr>
        <w:t>пт</w:t>
      </w:r>
      <w:proofErr w:type="spellEnd"/>
      <w:r w:rsidR="0007289D" w:rsidRPr="00DC6E42">
        <w:rPr>
          <w:lang w:val="ru-RU"/>
        </w:rPr>
        <w:t xml:space="preserve"> </w:t>
      </w:r>
      <w:r w:rsidR="0007289D" w:rsidRPr="0007289D">
        <w:t>Times</w:t>
      </w:r>
      <w:r w:rsidR="0007289D" w:rsidRPr="00DC6E42">
        <w:rPr>
          <w:lang w:val="ru-RU"/>
        </w:rPr>
        <w:t xml:space="preserve"> </w:t>
      </w:r>
      <w:r w:rsidR="0007289D" w:rsidRPr="0007289D">
        <w:t>New</w:t>
      </w:r>
      <w:r w:rsidR="0007289D" w:rsidRPr="00DC6E42">
        <w:rPr>
          <w:lang w:val="ru-RU"/>
        </w:rPr>
        <w:t xml:space="preserve"> </w:t>
      </w:r>
      <w:r w:rsidR="0007289D" w:rsidRPr="0007289D">
        <w:t>Roman</w:t>
      </w:r>
      <w:r w:rsidR="0007289D" w:rsidRPr="00DC6E42">
        <w:rPr>
          <w:lang w:val="ru-RU"/>
        </w:rPr>
        <w:t xml:space="preserve"> </w:t>
      </w:r>
      <w:r w:rsidRPr="00DC6E42">
        <w:rPr>
          <w:b/>
          <w:bCs/>
          <w:lang w:val="ru-RU"/>
        </w:rPr>
        <w:t>полужирный</w:t>
      </w:r>
      <w:r w:rsidR="0007289D" w:rsidRPr="00DC6E42">
        <w:rPr>
          <w:lang w:val="ru-RU"/>
        </w:rPr>
        <w:t>)</w:t>
      </w:r>
    </w:p>
    <w:p w14:paraId="43CF8067" w14:textId="2B01AFE8" w:rsidR="00A2624D" w:rsidRPr="00DC6E42" w:rsidRDefault="00A2624D" w:rsidP="00A2624D">
      <w:pPr>
        <w:pStyle w:val="Text"/>
        <w:rPr>
          <w:lang w:val="ru-RU"/>
        </w:rPr>
      </w:pPr>
      <w:r w:rsidRPr="00A2624D">
        <w:sym w:font="Symbol" w:char="F02D"/>
      </w:r>
      <w:r w:rsidRPr="00DC6E42">
        <w:rPr>
          <w:lang w:val="ru-RU"/>
        </w:rPr>
        <w:t xml:space="preserve"> </w:t>
      </w:r>
      <w:r w:rsidR="00DC6E42">
        <w:rPr>
          <w:lang w:val="ru-RU"/>
        </w:rPr>
        <w:t>векторы</w:t>
      </w:r>
      <w:r w:rsidRPr="00DC6E42">
        <w:rPr>
          <w:lang w:val="ru-RU"/>
        </w:rPr>
        <w:t xml:space="preserve">: </w:t>
      </w:r>
      <w:r w:rsidRPr="00A2624D">
        <w:rPr>
          <w:b/>
          <w:bCs/>
        </w:rPr>
        <w:t>x</w:t>
      </w:r>
      <w:r w:rsidRPr="00DC6E42">
        <w:rPr>
          <w:lang w:val="ru-RU"/>
        </w:rPr>
        <w:t xml:space="preserve"> = </w:t>
      </w:r>
      <w:r w:rsidRPr="00A2624D">
        <w:rPr>
          <w:i/>
          <w:iCs/>
        </w:rPr>
        <w:t>a</w:t>
      </w:r>
      <w:r w:rsidRPr="00DC6E42">
        <w:rPr>
          <w:lang w:val="ru-RU"/>
        </w:rPr>
        <w:t xml:space="preserve"> + </w:t>
      </w:r>
      <w:r w:rsidRPr="00A2624D">
        <w:rPr>
          <w:i/>
          <w:iCs/>
        </w:rPr>
        <w:t>b</w:t>
      </w:r>
      <w:r w:rsidRPr="00DC6E42">
        <w:rPr>
          <w:lang w:val="ru-RU"/>
        </w:rPr>
        <w:t>,</w:t>
      </w:r>
    </w:p>
    <w:p w14:paraId="0A7DDA7E" w14:textId="76F061FD" w:rsidR="00A2624D" w:rsidRPr="00DC6E42" w:rsidRDefault="00A2624D" w:rsidP="00A2624D">
      <w:pPr>
        <w:pStyle w:val="Text"/>
        <w:rPr>
          <w:b/>
          <w:bCs/>
          <w:lang w:val="ru-RU"/>
        </w:rPr>
      </w:pPr>
      <w:r w:rsidRPr="00A2624D">
        <w:sym w:font="Symbol" w:char="F02D"/>
      </w:r>
      <w:r w:rsidRPr="00DC6E42">
        <w:rPr>
          <w:lang w:val="ru-RU"/>
        </w:rPr>
        <w:t xml:space="preserve"> </w:t>
      </w:r>
      <w:r w:rsidR="00DC6E42">
        <w:rPr>
          <w:lang w:val="ru-RU"/>
        </w:rPr>
        <w:t>тензоры</w:t>
      </w:r>
      <w:r w:rsidRPr="00DC6E42">
        <w:rPr>
          <w:lang w:val="ru-RU"/>
        </w:rPr>
        <w:t xml:space="preserve">: </w:t>
      </w:r>
      <w:r w:rsidRPr="00A2624D">
        <w:rPr>
          <w:b/>
          <w:bCs/>
        </w:rPr>
        <w:t>τ</w:t>
      </w:r>
      <w:r w:rsidRPr="00DC6E42">
        <w:rPr>
          <w:lang w:val="ru-RU"/>
        </w:rPr>
        <w:t xml:space="preserve"> = [</w:t>
      </w:r>
      <w:r>
        <w:sym w:font="Symbol" w:char="F074"/>
      </w:r>
      <w:r w:rsidRPr="00DC6E42">
        <w:rPr>
          <w:vertAlign w:val="subscript"/>
          <w:lang w:val="ru-RU"/>
        </w:rPr>
        <w:t>1</w:t>
      </w:r>
      <w:r w:rsidRPr="00DC6E42">
        <w:rPr>
          <w:lang w:val="ru-RU"/>
        </w:rPr>
        <w:t xml:space="preserve">, </w:t>
      </w:r>
      <w:r>
        <w:sym w:font="Symbol" w:char="F074"/>
      </w:r>
      <w:r w:rsidRPr="00DC6E42">
        <w:rPr>
          <w:vertAlign w:val="subscript"/>
          <w:lang w:val="ru-RU"/>
        </w:rPr>
        <w:t>2</w:t>
      </w:r>
      <w:r w:rsidRPr="00DC6E42">
        <w:rPr>
          <w:lang w:val="ru-RU"/>
        </w:rPr>
        <w:t xml:space="preserve">, </w:t>
      </w:r>
      <w:r>
        <w:sym w:font="Symbol" w:char="F074"/>
      </w:r>
      <w:r w:rsidRPr="00DC6E42">
        <w:rPr>
          <w:vertAlign w:val="subscript"/>
          <w:lang w:val="ru-RU"/>
        </w:rPr>
        <w:t>3</w:t>
      </w:r>
      <w:r w:rsidRPr="00DC6E42">
        <w:rPr>
          <w:lang w:val="ru-RU"/>
        </w:rPr>
        <w:t>],</w:t>
      </w:r>
    </w:p>
    <w:p w14:paraId="1933DCE8" w14:textId="5EDCA878" w:rsidR="00A2624D" w:rsidRPr="00DC6E42" w:rsidRDefault="00A2624D" w:rsidP="00A2624D">
      <w:pPr>
        <w:pStyle w:val="Text"/>
        <w:rPr>
          <w:lang w:val="ru-RU"/>
        </w:rPr>
      </w:pPr>
      <w:r w:rsidRPr="00CA0DE4">
        <w:sym w:font="Symbol" w:char="F02D"/>
      </w:r>
      <w:r w:rsidRPr="00DC6E42">
        <w:rPr>
          <w:lang w:val="ru-RU"/>
        </w:rPr>
        <w:t xml:space="preserve"> </w:t>
      </w:r>
      <w:r w:rsidR="00DC6E42">
        <w:rPr>
          <w:lang w:val="ru-RU"/>
        </w:rPr>
        <w:t>матрицы</w:t>
      </w:r>
      <w:r w:rsidRPr="00DC6E42">
        <w:rPr>
          <w:lang w:val="ru-RU"/>
        </w:rPr>
        <w:t xml:space="preserve">: </w:t>
      </w:r>
      <m:oMath>
        <m:r>
          <m:rPr>
            <m:sty m:val="b"/>
          </m:rPr>
          <w:rPr>
            <w:rFonts w:ascii="Cambria Math" w:hAnsi="Cambria Math"/>
          </w:rPr>
          <m:t>m</m:t>
        </m:r>
        <m:r>
          <w:rPr>
            <w:rFonts w:ascii="Cambria Math" w:hAnsi="Cambria Math"/>
            <w:lang w:val="ru-RU"/>
          </w:rPr>
          <m:t>=</m:t>
        </m:r>
        <m:m>
          <m:mPr>
            <m:mcs>
              <m:mc>
                <m:mcPr>
                  <m:count m:val="2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lang w:val="ru-RU"/>
                    </w:rPr>
                    <m:t>12</m:t>
                  </m:r>
                </m:sub>
              </m:sSub>
            </m:e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lang w:val="ru-RU"/>
                    </w:rPr>
                    <m:t>12</m:t>
                  </m:r>
                </m:sub>
              </m:sSub>
            </m:e>
          </m:mr>
          <m:m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lang w:val="ru-RU"/>
                    </w:rPr>
                    <m:t>21</m:t>
                  </m:r>
                </m:sub>
              </m:sSub>
            </m:e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lang w:val="ru-RU"/>
                    </w:rPr>
                    <m:t>22</m:t>
                  </m:r>
                </m:sub>
              </m:sSub>
            </m:e>
          </m:mr>
        </m:m>
      </m:oMath>
      <w:r w:rsidR="006A08C3" w:rsidRPr="00DC6E42">
        <w:rPr>
          <w:lang w:val="ru-RU"/>
        </w:rPr>
        <w:t>.</w:t>
      </w:r>
    </w:p>
    <w:p w14:paraId="3FD3C887" w14:textId="258C33B0" w:rsidR="006A08C3" w:rsidRPr="00DC521B" w:rsidRDefault="00DC6E42" w:rsidP="006A08C3">
      <w:pPr>
        <w:pStyle w:val="Text"/>
        <w:rPr>
          <w:lang w:val="ru-RU"/>
        </w:rPr>
      </w:pPr>
      <w:r w:rsidRPr="00DC6E42">
        <w:rPr>
          <w:lang w:val="ru-RU"/>
        </w:rPr>
        <w:t xml:space="preserve">Использование символов </w:t>
      </w:r>
      <w:r w:rsidR="007E5194">
        <w:rPr>
          <w:lang w:val="ru-RU"/>
        </w:rPr>
        <w:t xml:space="preserve">кириллицы </w:t>
      </w:r>
      <w:r w:rsidRPr="00DC6E42">
        <w:rPr>
          <w:lang w:val="ru-RU"/>
        </w:rPr>
        <w:t xml:space="preserve">в </w:t>
      </w:r>
      <w:r w:rsidRPr="00DC521B">
        <w:rPr>
          <w:lang w:val="ru-RU"/>
        </w:rPr>
        <w:t xml:space="preserve">формулах </w:t>
      </w:r>
      <w:r w:rsidR="003418D8" w:rsidRPr="00DC521B">
        <w:rPr>
          <w:lang w:val="ru-RU"/>
        </w:rPr>
        <w:t>не допускается</w:t>
      </w:r>
      <w:r w:rsidR="006A08C3" w:rsidRPr="00DC521B">
        <w:rPr>
          <w:lang w:val="ru-RU"/>
        </w:rPr>
        <w:t>.</w:t>
      </w:r>
    </w:p>
    <w:p w14:paraId="3AC0AA9A" w14:textId="06A53A6B" w:rsidR="00EC34CF" w:rsidRPr="00DC6E42" w:rsidRDefault="00DC6E42" w:rsidP="006A08C3">
      <w:pPr>
        <w:pStyle w:val="Text"/>
        <w:rPr>
          <w:lang w:val="ru-RU"/>
        </w:rPr>
      </w:pPr>
      <w:r w:rsidRPr="00DC521B">
        <w:rPr>
          <w:lang w:val="ru-RU"/>
        </w:rPr>
        <w:t>Длинные уравнения</w:t>
      </w:r>
      <w:r w:rsidR="003418D8" w:rsidRPr="00DC521B">
        <w:rPr>
          <w:lang w:val="ru-RU"/>
        </w:rPr>
        <w:t xml:space="preserve"> </w:t>
      </w:r>
      <w:r w:rsidRPr="00DC521B">
        <w:rPr>
          <w:lang w:val="ru-RU"/>
        </w:rPr>
        <w:t>следует переносить перед оператором</w:t>
      </w:r>
      <w:r w:rsidR="00F6308A" w:rsidRPr="00DC521B">
        <w:rPr>
          <w:lang w:val="ru-RU"/>
        </w:rPr>
        <w:t xml:space="preserve"> (как показано в уравнениях (2) и (3))</w:t>
      </w:r>
      <w:r w:rsidRPr="00DC521B">
        <w:rPr>
          <w:lang w:val="ru-RU"/>
        </w:rPr>
        <w:t>. Не допускается перенос после знаков интеграла, произведения и суммы</w:t>
      </w:r>
      <w:r w:rsidR="003418D8" w:rsidRPr="00DC521B">
        <w:rPr>
          <w:lang w:val="ru-RU"/>
        </w:rPr>
        <w:t>,</w:t>
      </w:r>
      <w:r w:rsidRPr="00DC521B">
        <w:rPr>
          <w:lang w:val="ru-RU"/>
        </w:rPr>
        <w:t xml:space="preserve"> после тригонометрических и других функций, написанных прямым шрифтом; а также до производны</w:t>
      </w:r>
      <w:r w:rsidR="003418D8" w:rsidRPr="00DC521B">
        <w:rPr>
          <w:lang w:val="ru-RU"/>
        </w:rPr>
        <w:t>х:</w:t>
      </w:r>
    </w:p>
    <w:p w14:paraId="0C5D9B55" w14:textId="47A7E67F" w:rsidR="00131C2E" w:rsidRPr="00FC4C49" w:rsidRDefault="00131C2E" w:rsidP="00FC4C49">
      <w:pPr>
        <w:pStyle w:val="Equations"/>
        <w:rPr>
          <w:highlight w:val="yellow"/>
        </w:rPr>
      </w:pPr>
      <w:r w:rsidRPr="00FC4C49">
        <w:tab/>
      </w:r>
      <w:r w:rsidR="00F41496" w:rsidRPr="00FC4C49">
        <w:object w:dxaOrig="2140" w:dyaOrig="360" w14:anchorId="5321C9D7">
          <v:shape id="_x0000_i1028" type="#_x0000_t75" style="width:106.5pt;height:18.75pt" o:ole="">
            <v:imagedata r:id="rId15" o:title=""/>
          </v:shape>
          <o:OLEObject Type="Embed" ProgID="Equation.DSMT4" ShapeID="_x0000_i1028" DrawAspect="Content" ObjectID="_1810410170" r:id="rId16"/>
        </w:object>
      </w:r>
      <w:r w:rsidRPr="00FC4C49">
        <w:tab/>
      </w:r>
    </w:p>
    <w:p w14:paraId="7E1CC6FE" w14:textId="3619AC07" w:rsidR="00131C2E" w:rsidRPr="00FC4C49" w:rsidRDefault="00131C2E" w:rsidP="00FC4C49">
      <w:pPr>
        <w:pStyle w:val="Equations"/>
      </w:pPr>
      <w:r w:rsidRPr="00FC4C49">
        <w:tab/>
      </w:r>
      <w:r w:rsidR="00F41496" w:rsidRPr="00FC4C49">
        <w:object w:dxaOrig="3300" w:dyaOrig="360" w14:anchorId="07ABD61B">
          <v:shape id="_x0000_i1029" type="#_x0000_t75" style="width:164.25pt;height:18.75pt" o:ole="">
            <v:imagedata r:id="rId17" o:title=""/>
          </v:shape>
          <o:OLEObject Type="Embed" ProgID="Equation.DSMT4" ShapeID="_x0000_i1029" DrawAspect="Content" ObjectID="_1810410171" r:id="rId18"/>
        </w:object>
      </w:r>
      <w:r w:rsidRPr="00FC4C49">
        <w:tab/>
        <w:t>(</w:t>
      </w:r>
      <w:r w:rsidR="00F6308A" w:rsidRPr="00FC4C49">
        <w:t>2</w:t>
      </w:r>
      <w:r w:rsidRPr="00FC4C49">
        <w:t>)</w:t>
      </w:r>
    </w:p>
    <w:p w14:paraId="310B0A8A" w14:textId="1F6D8AD9" w:rsidR="00DD6FA4" w:rsidRPr="00FC4C49" w:rsidRDefault="00DD6FA4" w:rsidP="00FC4C49">
      <w:pPr>
        <w:pStyle w:val="Equations"/>
      </w:pPr>
      <w:r w:rsidRPr="00FC4C49">
        <w:tab/>
      </w:r>
      <w:r w:rsidR="00F41496" w:rsidRPr="00FC4C49">
        <w:object w:dxaOrig="3960" w:dyaOrig="760" w14:anchorId="224EACA6">
          <v:shape id="_x0000_i1030" type="#_x0000_t75" style="width:198.75pt;height:37.5pt" o:ole="">
            <v:imagedata r:id="rId19" o:title=""/>
          </v:shape>
          <o:OLEObject Type="Embed" ProgID="Equation.DSMT4" ShapeID="_x0000_i1030" DrawAspect="Content" ObjectID="_1810410172" r:id="rId20"/>
        </w:object>
      </w:r>
      <w:r w:rsidRPr="00FC4C49">
        <w:tab/>
        <w:t>(</w:t>
      </w:r>
      <w:r w:rsidR="00F6308A" w:rsidRPr="00FC4C49">
        <w:t>3</w:t>
      </w:r>
      <w:r w:rsidRPr="00FC4C49">
        <w:t>)</w:t>
      </w:r>
    </w:p>
    <w:p w14:paraId="0FA02B2D" w14:textId="5ACA577B" w:rsidR="00015C9F" w:rsidRPr="00916457" w:rsidRDefault="00716661" w:rsidP="00C35D1C">
      <w:pPr>
        <w:pStyle w:val="Heading2"/>
      </w:pPr>
      <w:bookmarkStart w:id="4" w:name="_Hlk197946284"/>
      <w:r w:rsidRPr="00916457">
        <w:lastRenderedPageBreak/>
        <w:t>2</w:t>
      </w:r>
      <w:r w:rsidR="00015C9F" w:rsidRPr="00916457">
        <w:t>.</w:t>
      </w:r>
      <w:r w:rsidR="005032CC">
        <w:t>4</w:t>
      </w:r>
      <w:r w:rsidR="00015C9F" w:rsidRPr="00916457">
        <w:t xml:space="preserve"> </w:t>
      </w:r>
      <w:bookmarkEnd w:id="4"/>
      <w:r w:rsidR="005F2D3B">
        <w:t>Требования</w:t>
      </w:r>
      <w:r w:rsidR="005F2D3B" w:rsidRPr="00916457">
        <w:t xml:space="preserve"> </w:t>
      </w:r>
      <w:r w:rsidR="005F2D3B">
        <w:t>к</w:t>
      </w:r>
      <w:r w:rsidR="005F2D3B" w:rsidRPr="00916457">
        <w:t xml:space="preserve"> </w:t>
      </w:r>
      <w:r w:rsidR="005F2D3B">
        <w:t>рисункам</w:t>
      </w:r>
    </w:p>
    <w:p w14:paraId="607C0C54" w14:textId="1B2FDF96" w:rsidR="00964E4A" w:rsidRPr="008F2C0B" w:rsidRDefault="00E44449" w:rsidP="00964E4A">
      <w:pPr>
        <w:pStyle w:val="Text"/>
        <w:rPr>
          <w:lang w:val="ru-RU"/>
        </w:rPr>
      </w:pPr>
      <w:r w:rsidRPr="008455AD">
        <w:rPr>
          <w:lang w:val="ru-RU"/>
        </w:rPr>
        <w:t xml:space="preserve">Рисунки должны быть встроены непосредственно в основной текст рукописи и размещены вблизи </w:t>
      </w:r>
      <w:r w:rsidR="009F695D">
        <w:rPr>
          <w:lang w:val="ru-RU"/>
        </w:rPr>
        <w:t xml:space="preserve">их </w:t>
      </w:r>
      <w:r w:rsidRPr="008455AD">
        <w:rPr>
          <w:lang w:val="ru-RU"/>
        </w:rPr>
        <w:t>первого упоминания в тексте.</w:t>
      </w:r>
      <w:r w:rsidR="008C5C3C">
        <w:rPr>
          <w:lang w:val="ru-RU"/>
        </w:rPr>
        <w:t xml:space="preserve"> </w:t>
      </w:r>
      <w:r w:rsidR="009A4582" w:rsidRPr="00643E58">
        <w:rPr>
          <w:lang w:val="ru-RU"/>
        </w:rPr>
        <w:t xml:space="preserve">Все рисунки должны </w:t>
      </w:r>
      <w:r w:rsidR="009A4582">
        <w:rPr>
          <w:lang w:val="ru-RU"/>
        </w:rPr>
        <w:t>нумероваться</w:t>
      </w:r>
      <w:r w:rsidR="009A4582" w:rsidRPr="00643E58">
        <w:rPr>
          <w:lang w:val="ru-RU"/>
        </w:rPr>
        <w:t xml:space="preserve"> в порядке их </w:t>
      </w:r>
      <w:r w:rsidR="009A4582">
        <w:rPr>
          <w:lang w:val="ru-RU"/>
        </w:rPr>
        <w:t xml:space="preserve">упоминания </w:t>
      </w:r>
      <w:r w:rsidR="009A4582" w:rsidRPr="008455AD">
        <w:rPr>
          <w:lang w:val="ru-RU"/>
        </w:rPr>
        <w:t>(рис. 1)</w:t>
      </w:r>
      <w:r w:rsidR="009A4582" w:rsidRPr="00643E58">
        <w:rPr>
          <w:lang w:val="ru-RU"/>
        </w:rPr>
        <w:t>.</w:t>
      </w:r>
      <w:r w:rsidR="009A4582">
        <w:rPr>
          <w:lang w:val="ru-RU"/>
        </w:rPr>
        <w:t xml:space="preserve"> </w:t>
      </w:r>
      <w:r w:rsidR="00964E4A" w:rsidRPr="00AA6303">
        <w:rPr>
          <w:lang w:val="ru-RU"/>
        </w:rPr>
        <w:t xml:space="preserve">Если рисунок упоминается в начале </w:t>
      </w:r>
      <w:r w:rsidR="00964E4A" w:rsidRPr="008F2C0B">
        <w:rPr>
          <w:lang w:val="ru-RU"/>
        </w:rPr>
        <w:t xml:space="preserve">предложения или без указания номера, следует писать полностью — «Рисунок». </w:t>
      </w:r>
      <w:r w:rsidR="00513A96" w:rsidRPr="008F2C0B">
        <w:rPr>
          <w:lang w:val="ru-RU"/>
        </w:rPr>
        <w:t>Примеры: «Как видно на рис. 2а</w:t>
      </w:r>
      <w:r w:rsidR="00DC16AF" w:rsidRPr="008F2C0B">
        <w:rPr>
          <w:lang w:val="ru-RU"/>
        </w:rPr>
        <w:t>–</w:t>
      </w:r>
      <w:r w:rsidR="00513A96" w:rsidRPr="008F2C0B">
        <w:rPr>
          <w:lang w:val="ru-RU"/>
        </w:rPr>
        <w:t>2в, этот процесс приводит к росту нестабильности»; «Кривая</w:t>
      </w:r>
      <w:r w:rsidR="00513A96" w:rsidRPr="008F2C0B">
        <w:rPr>
          <w:i/>
          <w:iCs/>
          <w:lang w:val="ru-RU"/>
        </w:rPr>
        <w:t xml:space="preserve"> 1</w:t>
      </w:r>
      <w:r w:rsidR="00513A96" w:rsidRPr="008F2C0B">
        <w:rPr>
          <w:lang w:val="ru-RU"/>
        </w:rPr>
        <w:t xml:space="preserve"> наиболее четко отражает переход»; «Этот переход показан на рис. 1а, кривая</w:t>
      </w:r>
      <w:r w:rsidR="00667C37" w:rsidRPr="008F2C0B">
        <w:rPr>
          <w:lang w:val="ru-RU"/>
        </w:rPr>
        <w:t xml:space="preserve"> </w:t>
      </w:r>
      <w:r w:rsidR="00667C37" w:rsidRPr="008F2C0B">
        <w:rPr>
          <w:i/>
          <w:iCs/>
          <w:lang w:val="ru-RU"/>
        </w:rPr>
        <w:t>2</w:t>
      </w:r>
      <w:r w:rsidR="00513A96" w:rsidRPr="008F2C0B">
        <w:rPr>
          <w:lang w:val="ru-RU"/>
        </w:rPr>
        <w:t>».</w:t>
      </w:r>
    </w:p>
    <w:p w14:paraId="17D1CFAF" w14:textId="5FCFFE58" w:rsidR="00E44449" w:rsidRDefault="00E44449" w:rsidP="00E44449">
      <w:pPr>
        <w:pStyle w:val="Text"/>
        <w:rPr>
          <w:lang w:val="ru-RU"/>
        </w:rPr>
      </w:pPr>
      <w:r w:rsidRPr="008F2C0B">
        <w:rPr>
          <w:lang w:val="ru-RU"/>
        </w:rPr>
        <w:t>Графики и диаграммы должны быть подготовлены в векторных графических редакторах. Не следует добавлять фоновую заливку или сетку на графики. В</w:t>
      </w:r>
      <w:r w:rsidR="009A4582" w:rsidRPr="008F2C0B">
        <w:rPr>
          <w:lang w:val="ru-RU"/>
        </w:rPr>
        <w:t xml:space="preserve"> </w:t>
      </w:r>
      <w:r w:rsidRPr="008F2C0B">
        <w:rPr>
          <w:lang w:val="ru-RU"/>
        </w:rPr>
        <w:t xml:space="preserve">векторных иллюстрациях недопустимо использовать точечные (шумовые) заливки, такие как </w:t>
      </w:r>
      <w:r w:rsidRPr="008F2C0B">
        <w:t>Noise</w:t>
      </w:r>
      <w:r w:rsidRPr="008F2C0B">
        <w:rPr>
          <w:lang w:val="ru-RU"/>
        </w:rPr>
        <w:t xml:space="preserve">, </w:t>
      </w:r>
      <w:r w:rsidRPr="008F2C0B">
        <w:t>Black</w:t>
      </w:r>
      <w:r w:rsidRPr="008F2C0B">
        <w:rPr>
          <w:lang w:val="ru-RU"/>
        </w:rPr>
        <w:t>&amp;</w:t>
      </w:r>
      <w:r w:rsidRPr="008F2C0B">
        <w:t>White</w:t>
      </w:r>
      <w:r w:rsidRPr="008F2C0B">
        <w:rPr>
          <w:lang w:val="ru-RU"/>
        </w:rPr>
        <w:t xml:space="preserve"> </w:t>
      </w:r>
      <w:r w:rsidRPr="008F2C0B">
        <w:t>Noise</w:t>
      </w:r>
      <w:r w:rsidRPr="008F2C0B">
        <w:rPr>
          <w:lang w:val="ru-RU"/>
        </w:rPr>
        <w:t xml:space="preserve">, </w:t>
      </w:r>
      <w:r w:rsidRPr="008F2C0B">
        <w:t>Top</w:t>
      </w:r>
      <w:r w:rsidRPr="008F2C0B">
        <w:rPr>
          <w:lang w:val="ru-RU"/>
        </w:rPr>
        <w:t xml:space="preserve"> </w:t>
      </w:r>
      <w:r w:rsidRPr="008F2C0B">
        <w:t>Noise</w:t>
      </w:r>
      <w:r w:rsidRPr="008F2C0B">
        <w:rPr>
          <w:lang w:val="ru-RU"/>
        </w:rPr>
        <w:t xml:space="preserve"> и </w:t>
      </w:r>
      <w:r w:rsidR="00FC4C49" w:rsidRPr="008F2C0B">
        <w:rPr>
          <w:lang w:val="ru-RU"/>
        </w:rPr>
        <w:t>т.п</w:t>
      </w:r>
      <w:r w:rsidRPr="008F2C0B">
        <w:rPr>
          <w:lang w:val="ru-RU"/>
        </w:rPr>
        <w:t>.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6"/>
      </w:tblGrid>
      <w:tr w:rsidR="009F695D" w:rsidRPr="0056115D" w14:paraId="19A4CBC5" w14:textId="77777777" w:rsidTr="004811A5">
        <w:trPr>
          <w:jc w:val="center"/>
        </w:trPr>
        <w:tc>
          <w:tcPr>
            <w:tcW w:w="9396" w:type="dxa"/>
          </w:tcPr>
          <w:p w14:paraId="29937964" w14:textId="77777777" w:rsidR="009F695D" w:rsidRPr="00FC4C49" w:rsidRDefault="009F695D" w:rsidP="00FC4C49">
            <w:pPr>
              <w:pStyle w:val="Figures"/>
            </w:pPr>
            <w:r w:rsidRPr="0056115D">
              <w:rPr>
                <w:noProof/>
                <w:lang w:val="ru-RU" w:eastAsia="ru-RU" w:bidi="ar-SA"/>
              </w:rPr>
              <w:drawing>
                <wp:inline distT="0" distB="0" distL="0" distR="0" wp14:anchorId="27F24D10" wp14:editId="4EBA9B29">
                  <wp:extent cx="3991555" cy="1685677"/>
                  <wp:effectExtent l="0" t="0" r="0" b="0"/>
                  <wp:docPr id="1346621389" name="Picture 1" descr="C:\Users\martin\Downloads\testFigure.t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tin\Downloads\testFigure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1836" cy="17280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695D" w14:paraId="007F1FC4" w14:textId="77777777" w:rsidTr="004811A5">
        <w:trPr>
          <w:jc w:val="center"/>
        </w:trPr>
        <w:tc>
          <w:tcPr>
            <w:tcW w:w="9396" w:type="dxa"/>
          </w:tcPr>
          <w:p w14:paraId="622A0142" w14:textId="01F1ED50" w:rsidR="009F695D" w:rsidRPr="0088509C" w:rsidRDefault="009F695D" w:rsidP="006E6197">
            <w:pPr>
              <w:pStyle w:val="FigureCaptions1"/>
              <w:rPr>
                <w:lang w:val="ru-RU"/>
              </w:rPr>
            </w:pPr>
            <w:r>
              <w:rPr>
                <w:b/>
                <w:lang w:val="ru-RU"/>
              </w:rPr>
              <w:t>Рис</w:t>
            </w:r>
            <w:r w:rsidRPr="00AA6303">
              <w:rPr>
                <w:b/>
                <w:lang w:val="ru-RU"/>
              </w:rPr>
              <w:t>. 1.</w:t>
            </w:r>
            <w:r w:rsidRPr="00AA6303">
              <w:rPr>
                <w:lang w:val="ru-RU"/>
              </w:rPr>
              <w:t xml:space="preserve"> Все надписи на рисунках должны быть на английском языке</w:t>
            </w:r>
            <w:r w:rsidR="0088509C" w:rsidRPr="0088509C">
              <w:rPr>
                <w:lang w:val="ru-RU"/>
              </w:rPr>
              <w:t xml:space="preserve"> </w:t>
            </w:r>
            <w:r w:rsidR="0088509C">
              <w:rPr>
                <w:lang w:val="ru-RU"/>
              </w:rPr>
              <w:t>(</w:t>
            </w:r>
            <w:r w:rsidR="0088509C" w:rsidRPr="00D13E94">
              <w:rPr>
                <w:lang w:val="ru-RU"/>
              </w:rPr>
              <w:t xml:space="preserve">стиль </w:t>
            </w:r>
            <w:r w:rsidR="0088509C" w:rsidRPr="002173A4">
              <w:t>Figure</w:t>
            </w:r>
            <w:r w:rsidR="0088509C" w:rsidRPr="00D13E94">
              <w:rPr>
                <w:lang w:val="ru-RU"/>
              </w:rPr>
              <w:t>_</w:t>
            </w:r>
            <w:r w:rsidR="0088509C" w:rsidRPr="002173A4">
              <w:t>Captions</w:t>
            </w:r>
            <w:r w:rsidR="0088509C" w:rsidRPr="00D13E94">
              <w:rPr>
                <w:lang w:val="ru-RU"/>
              </w:rPr>
              <w:t>)</w:t>
            </w:r>
          </w:p>
        </w:tc>
      </w:tr>
    </w:tbl>
    <w:p w14:paraId="6F331D5C" w14:textId="5CEBA5C6" w:rsidR="00E44449" w:rsidRPr="008F2C0B" w:rsidRDefault="00E44449" w:rsidP="000E7435">
      <w:pPr>
        <w:pStyle w:val="Text"/>
        <w:rPr>
          <w:lang w:val="ru-RU"/>
        </w:rPr>
      </w:pPr>
      <w:r w:rsidRPr="008455AD">
        <w:rPr>
          <w:lang w:val="ru-RU"/>
        </w:rPr>
        <w:t xml:space="preserve">Для </w:t>
      </w:r>
      <w:r w:rsidR="006F6767">
        <w:rPr>
          <w:lang w:val="ru-RU"/>
        </w:rPr>
        <w:t>надписей на</w:t>
      </w:r>
      <w:r w:rsidRPr="008455AD">
        <w:rPr>
          <w:lang w:val="ru-RU"/>
        </w:rPr>
        <w:t xml:space="preserve"> </w:t>
      </w:r>
      <w:r w:rsidR="006271F3" w:rsidRPr="008455AD">
        <w:rPr>
          <w:lang w:val="ru-RU"/>
        </w:rPr>
        <w:t>рисунка</w:t>
      </w:r>
      <w:r w:rsidR="006271F3">
        <w:rPr>
          <w:lang w:val="ru-RU"/>
        </w:rPr>
        <w:t>х</w:t>
      </w:r>
      <w:r w:rsidR="00BA38D3" w:rsidRPr="00BA38D3">
        <w:rPr>
          <w:lang w:val="ru-RU"/>
        </w:rPr>
        <w:t xml:space="preserve"> </w:t>
      </w:r>
      <w:r w:rsidR="00BA38D3">
        <w:rPr>
          <w:lang w:val="ru-RU"/>
        </w:rPr>
        <w:t xml:space="preserve">рекомендуется использовать шрифты </w:t>
      </w:r>
      <w:r w:rsidR="00BA38D3">
        <w:t>Arial</w:t>
      </w:r>
      <w:r w:rsidR="00BA38D3">
        <w:rPr>
          <w:lang w:val="ru-RU"/>
        </w:rPr>
        <w:t xml:space="preserve"> или </w:t>
      </w:r>
      <w:r w:rsidR="00BA38D3">
        <w:t>Helvetica</w:t>
      </w:r>
      <w:r w:rsidR="00BA38D3" w:rsidRPr="003B7C3D">
        <w:rPr>
          <w:lang w:val="ru-RU"/>
        </w:rPr>
        <w:t xml:space="preserve"> </w:t>
      </w:r>
      <w:r w:rsidRPr="00E44449">
        <w:rPr>
          <w:lang w:val="ru-RU"/>
        </w:rPr>
        <w:t xml:space="preserve">— для текста, </w:t>
      </w:r>
      <w:r>
        <w:t>Symbol</w:t>
      </w:r>
      <w:r w:rsidRPr="008455AD">
        <w:rPr>
          <w:lang w:val="ru-RU"/>
        </w:rPr>
        <w:t xml:space="preserve"> — для греческих символов.</w:t>
      </w:r>
      <w:r>
        <w:rPr>
          <w:lang w:val="ru-RU"/>
        </w:rPr>
        <w:t xml:space="preserve"> </w:t>
      </w:r>
      <w:r w:rsidR="000E7435" w:rsidRPr="008F2C0B">
        <w:rPr>
          <w:lang w:val="ru-RU"/>
        </w:rPr>
        <w:t>Размер шрифта на рисунках после их размещения в тексте статьи должен составлять примерно 9</w:t>
      </w:r>
      <w:r w:rsidR="00903EFF" w:rsidRPr="008F2C0B">
        <w:rPr>
          <w:lang w:val="ru-RU"/>
        </w:rPr>
        <w:t> </w:t>
      </w:r>
      <w:proofErr w:type="spellStart"/>
      <w:r w:rsidR="00FC4C49" w:rsidRPr="008F2C0B">
        <w:rPr>
          <w:lang w:val="ru-RU"/>
        </w:rPr>
        <w:t>пт</w:t>
      </w:r>
      <w:proofErr w:type="spellEnd"/>
      <w:r w:rsidR="000E7435" w:rsidRPr="008F2C0B">
        <w:rPr>
          <w:lang w:val="ru-RU"/>
        </w:rPr>
        <w:t xml:space="preserve">, а для нижних и верхних индексов — </w:t>
      </w:r>
      <w:r w:rsidR="005847BB" w:rsidRPr="008F2C0B">
        <w:rPr>
          <w:lang w:val="ru-RU"/>
        </w:rPr>
        <w:t xml:space="preserve">примерно </w:t>
      </w:r>
      <w:r w:rsidR="000E7435" w:rsidRPr="008F2C0B">
        <w:rPr>
          <w:lang w:val="ru-RU"/>
        </w:rPr>
        <w:t>7</w:t>
      </w:r>
      <w:r w:rsidR="00903EFF" w:rsidRPr="008F2C0B">
        <w:rPr>
          <w:lang w:val="ru-RU"/>
        </w:rPr>
        <w:t> </w:t>
      </w:r>
      <w:r w:rsidR="00FC4C49" w:rsidRPr="008F2C0B">
        <w:rPr>
          <w:lang w:val="ru-RU"/>
        </w:rPr>
        <w:t>пт</w:t>
      </w:r>
      <w:r w:rsidR="000E7435" w:rsidRPr="008F2C0B">
        <w:rPr>
          <w:lang w:val="ru-RU"/>
        </w:rPr>
        <w:t>. Разница на размере шрифтов не должна превышать 2</w:t>
      </w:r>
      <w:r w:rsidR="00903EFF" w:rsidRPr="008F2C0B">
        <w:rPr>
          <w:lang w:val="ru-RU"/>
        </w:rPr>
        <w:t> </w:t>
      </w:r>
      <w:r w:rsidR="00FC4C49" w:rsidRPr="008F2C0B">
        <w:rPr>
          <w:lang w:val="ru-RU"/>
        </w:rPr>
        <w:t>пт</w:t>
      </w:r>
      <w:r w:rsidR="000E7435" w:rsidRPr="008F2C0B">
        <w:rPr>
          <w:lang w:val="ru-RU"/>
        </w:rPr>
        <w:t xml:space="preserve">. </w:t>
      </w:r>
      <w:r w:rsidR="007E2D57" w:rsidRPr="008F2C0B">
        <w:rPr>
          <w:lang w:val="ru-RU"/>
        </w:rPr>
        <w:t xml:space="preserve">По возможности избегайте надписей, длинных фраз и </w:t>
      </w:r>
      <w:r w:rsidR="002B43E9" w:rsidRPr="008F2C0B">
        <w:rPr>
          <w:lang w:val="ru-RU"/>
        </w:rPr>
        <w:t xml:space="preserve">предложений </w:t>
      </w:r>
      <w:r w:rsidR="006F6767" w:rsidRPr="008F2C0B">
        <w:rPr>
          <w:lang w:val="ru-RU"/>
        </w:rPr>
        <w:t>в поле рисунка</w:t>
      </w:r>
      <w:r w:rsidR="009A4582" w:rsidRPr="008F2C0B">
        <w:rPr>
          <w:lang w:val="ru-RU"/>
        </w:rPr>
        <w:t xml:space="preserve">, </w:t>
      </w:r>
      <w:r w:rsidR="006F6767" w:rsidRPr="008F2C0B">
        <w:rPr>
          <w:lang w:val="ru-RU"/>
        </w:rPr>
        <w:t xml:space="preserve">соответствующую </w:t>
      </w:r>
      <w:r w:rsidR="009211AF" w:rsidRPr="008F2C0B">
        <w:rPr>
          <w:lang w:val="ru-RU"/>
        </w:rPr>
        <w:t xml:space="preserve">информацию </w:t>
      </w:r>
      <w:r w:rsidR="006F6767" w:rsidRPr="008F2C0B">
        <w:rPr>
          <w:lang w:val="ru-RU"/>
        </w:rPr>
        <w:t>с</w:t>
      </w:r>
      <w:r w:rsidR="002B43E9" w:rsidRPr="008F2C0B">
        <w:rPr>
          <w:lang w:val="ru-RU"/>
        </w:rPr>
        <w:t>ледует выносить в подрисуночную</w:t>
      </w:r>
      <w:r w:rsidR="006F6767" w:rsidRPr="008F2C0B">
        <w:rPr>
          <w:lang w:val="ru-RU"/>
        </w:rPr>
        <w:t xml:space="preserve"> подпис</w:t>
      </w:r>
      <w:r w:rsidR="002B43E9" w:rsidRPr="008F2C0B">
        <w:rPr>
          <w:lang w:val="ru-RU"/>
        </w:rPr>
        <w:t>ь</w:t>
      </w:r>
      <w:r w:rsidR="009211AF" w:rsidRPr="008F2C0B">
        <w:rPr>
          <w:lang w:val="ru-RU"/>
        </w:rPr>
        <w:t>.</w:t>
      </w:r>
      <w:r w:rsidR="005A1691" w:rsidRPr="008F2C0B">
        <w:rPr>
          <w:lang w:val="ru-RU"/>
        </w:rPr>
        <w:t xml:space="preserve"> Текст</w:t>
      </w:r>
      <w:r w:rsidR="006F6767" w:rsidRPr="008F2C0B">
        <w:rPr>
          <w:lang w:val="ru-RU"/>
        </w:rPr>
        <w:t xml:space="preserve"> на рисунке</w:t>
      </w:r>
      <w:r w:rsidR="005A1691" w:rsidRPr="008F2C0B">
        <w:rPr>
          <w:lang w:val="ru-RU"/>
        </w:rPr>
        <w:t xml:space="preserve"> должен ограничиваться подписями к осям (с указанием единиц измерения), стрелками и пояснительными надписями к диаграммам.</w:t>
      </w:r>
      <w:r w:rsidR="009A4582" w:rsidRPr="008F2C0B">
        <w:rPr>
          <w:lang w:val="ru-RU"/>
        </w:rPr>
        <w:t xml:space="preserve"> Масштабные </w:t>
      </w:r>
      <w:r w:rsidR="002D62D6" w:rsidRPr="008F2C0B">
        <w:rPr>
          <w:lang w:val="ru-RU"/>
        </w:rPr>
        <w:t>линейки и шкалы</w:t>
      </w:r>
      <w:r w:rsidR="009A4582" w:rsidRPr="008F2C0B">
        <w:rPr>
          <w:lang w:val="ru-RU"/>
        </w:rPr>
        <w:t xml:space="preserve"> должны быть оформлены единообразно. Шкалы или оси не должны выходить за пределы диапазона представленных данных. </w:t>
      </w:r>
      <w:r w:rsidR="009F695D" w:rsidRPr="008F2C0B">
        <w:rPr>
          <w:color w:val="C00000"/>
          <w:lang w:val="ru-RU"/>
        </w:rPr>
        <w:t xml:space="preserve">ВАЖНО: </w:t>
      </w:r>
      <w:r w:rsidR="00176F8D" w:rsidRPr="008F2C0B">
        <w:rPr>
          <w:color w:val="C00000"/>
          <w:lang w:val="ru-RU"/>
        </w:rPr>
        <w:t>В</w:t>
      </w:r>
      <w:r w:rsidR="00452F45" w:rsidRPr="008F2C0B">
        <w:rPr>
          <w:color w:val="C00000"/>
          <w:lang w:val="ru-RU"/>
        </w:rPr>
        <w:t xml:space="preserve">се надписи на рисунках и подписи частей рисунков </w:t>
      </w:r>
      <w:r w:rsidR="009F695D" w:rsidRPr="008F2C0B">
        <w:rPr>
          <w:color w:val="C00000"/>
          <w:lang w:val="ru-RU"/>
        </w:rPr>
        <w:t xml:space="preserve">должны быть на </w:t>
      </w:r>
      <w:r w:rsidR="00176F8D" w:rsidRPr="008F2C0B">
        <w:rPr>
          <w:color w:val="C00000"/>
          <w:lang w:val="ru-RU"/>
        </w:rPr>
        <w:t>АНГЛИЙСКОМ</w:t>
      </w:r>
      <w:r w:rsidR="009F695D" w:rsidRPr="008F2C0B">
        <w:rPr>
          <w:color w:val="C00000"/>
          <w:lang w:val="ru-RU"/>
        </w:rPr>
        <w:t xml:space="preserve"> языке</w:t>
      </w:r>
      <w:r w:rsidR="005A1691" w:rsidRPr="008F2C0B">
        <w:rPr>
          <w:color w:val="C00000"/>
          <w:lang w:val="ru-RU"/>
        </w:rPr>
        <w:t xml:space="preserve">, включая обозначения осей </w:t>
      </w:r>
      <w:r w:rsidR="00452F45" w:rsidRPr="008F2C0B">
        <w:rPr>
          <w:color w:val="C00000"/>
          <w:lang w:val="ru-RU"/>
        </w:rPr>
        <w:t>на графиках</w:t>
      </w:r>
      <w:r w:rsidR="005A1691" w:rsidRPr="008F2C0B">
        <w:rPr>
          <w:color w:val="C00000"/>
          <w:lang w:val="ru-RU"/>
        </w:rPr>
        <w:t>, масштаб и др</w:t>
      </w:r>
      <w:r w:rsidR="009F695D" w:rsidRPr="008F2C0B">
        <w:rPr>
          <w:color w:val="C00000"/>
          <w:lang w:val="ru-RU"/>
        </w:rPr>
        <w:t>.</w:t>
      </w:r>
      <w:r w:rsidR="005A1691" w:rsidRPr="008F2C0B">
        <w:rPr>
          <w:color w:val="C00000"/>
          <w:lang w:val="ru-RU"/>
        </w:rPr>
        <w:t xml:space="preserve"> </w:t>
      </w:r>
      <w:r w:rsidR="00024E60" w:rsidRPr="008F2C0B">
        <w:rPr>
          <w:lang w:val="ru-RU"/>
        </w:rPr>
        <w:t>Авторы</w:t>
      </w:r>
      <w:r w:rsidR="00E20357" w:rsidRPr="008F2C0B">
        <w:rPr>
          <w:lang w:val="ru-RU"/>
        </w:rPr>
        <w:t xml:space="preserve"> должны </w:t>
      </w:r>
      <w:r w:rsidR="00024E60" w:rsidRPr="008F2C0B">
        <w:rPr>
          <w:lang w:val="ru-RU"/>
        </w:rPr>
        <w:t>руководствоваться</w:t>
      </w:r>
      <w:r w:rsidR="00E20357" w:rsidRPr="008F2C0B">
        <w:rPr>
          <w:lang w:val="ru-RU"/>
        </w:rPr>
        <w:t xml:space="preserve"> тем, что рисунки в том же виде </w:t>
      </w:r>
      <w:r w:rsidR="00024E60" w:rsidRPr="008F2C0B">
        <w:rPr>
          <w:lang w:val="ru-RU"/>
        </w:rPr>
        <w:t>будут</w:t>
      </w:r>
      <w:r w:rsidR="00E20357" w:rsidRPr="008F2C0B">
        <w:rPr>
          <w:lang w:val="ru-RU"/>
        </w:rPr>
        <w:t xml:space="preserve"> </w:t>
      </w:r>
      <w:r w:rsidR="00024E60" w:rsidRPr="008F2C0B">
        <w:rPr>
          <w:lang w:val="ru-RU"/>
        </w:rPr>
        <w:t>опубликованы</w:t>
      </w:r>
      <w:r w:rsidR="00E20357" w:rsidRPr="008F2C0B">
        <w:rPr>
          <w:lang w:val="ru-RU"/>
        </w:rPr>
        <w:t xml:space="preserve"> в переводной версии журнала. </w:t>
      </w:r>
    </w:p>
    <w:p w14:paraId="595CAC49" w14:textId="54E86C58" w:rsidR="00AA6303" w:rsidRPr="0072769D" w:rsidRDefault="00AA6303" w:rsidP="0072769D">
      <w:pPr>
        <w:pStyle w:val="Text"/>
        <w:rPr>
          <w:lang w:val="ru-RU"/>
        </w:rPr>
      </w:pPr>
      <w:r w:rsidRPr="008F2C0B">
        <w:rPr>
          <w:lang w:val="ru-RU"/>
        </w:rPr>
        <w:t>Если рисунок состоит из нескольких частей</w:t>
      </w:r>
      <w:r w:rsidR="006514BC" w:rsidRPr="008F2C0B">
        <w:rPr>
          <w:lang w:val="ru-RU"/>
        </w:rPr>
        <w:t xml:space="preserve"> (</w:t>
      </w:r>
      <w:r w:rsidR="006514BC" w:rsidRPr="008F2C0B">
        <w:rPr>
          <w:lang w:val="kk-KZ"/>
        </w:rPr>
        <w:t>подрисунк</w:t>
      </w:r>
      <w:r w:rsidR="008713D2" w:rsidRPr="008F2C0B">
        <w:rPr>
          <w:lang w:val="kk-KZ"/>
        </w:rPr>
        <w:t>ов</w:t>
      </w:r>
      <w:r w:rsidR="006514BC" w:rsidRPr="008F2C0B">
        <w:rPr>
          <w:lang w:val="ru-RU"/>
        </w:rPr>
        <w:t>)</w:t>
      </w:r>
      <w:r w:rsidRPr="008F2C0B">
        <w:rPr>
          <w:lang w:val="ru-RU"/>
        </w:rPr>
        <w:t xml:space="preserve">, они должны быть </w:t>
      </w:r>
      <w:r w:rsidR="003E20B3" w:rsidRPr="008F2C0B">
        <w:rPr>
          <w:lang w:val="ru-RU"/>
        </w:rPr>
        <w:t>обозначены строчными</w:t>
      </w:r>
      <w:r w:rsidR="00A93D64" w:rsidRPr="008F2C0B">
        <w:rPr>
          <w:lang w:val="ru-RU"/>
        </w:rPr>
        <w:t xml:space="preserve"> латинскими буквами </w:t>
      </w:r>
      <w:r w:rsidR="003E20B3" w:rsidRPr="008F2C0B">
        <w:rPr>
          <w:lang w:val="ru-RU"/>
        </w:rPr>
        <w:t>в круглых скобках</w:t>
      </w:r>
      <w:r w:rsidRPr="008F2C0B">
        <w:rPr>
          <w:lang w:val="ru-RU"/>
        </w:rPr>
        <w:t>: (a), (b), (c), (d) и т. д. (рис. 2</w:t>
      </w:r>
      <w:r w:rsidR="00BA38D3" w:rsidRPr="008F2C0B">
        <w:rPr>
          <w:lang w:val="ru-RU"/>
        </w:rPr>
        <w:t>–</w:t>
      </w:r>
      <w:r w:rsidRPr="008F2C0B">
        <w:rPr>
          <w:lang w:val="ru-RU"/>
        </w:rPr>
        <w:t>4)</w:t>
      </w:r>
      <w:r w:rsidR="001F6055" w:rsidRPr="008F2C0B">
        <w:rPr>
          <w:lang w:val="ru-RU"/>
        </w:rPr>
        <w:t xml:space="preserve"> (</w:t>
      </w:r>
      <w:r w:rsidR="003E20B3" w:rsidRPr="008F2C0B">
        <w:rPr>
          <w:lang w:val="ru-RU"/>
        </w:rPr>
        <w:t xml:space="preserve">стиль </w:t>
      </w:r>
      <w:r w:rsidR="003E20B3" w:rsidRPr="008F2C0B">
        <w:t>Figure</w:t>
      </w:r>
      <w:r w:rsidR="003E20B3" w:rsidRPr="008F2C0B">
        <w:rPr>
          <w:lang w:val="ru-RU"/>
        </w:rPr>
        <w:t xml:space="preserve"> </w:t>
      </w:r>
      <w:r w:rsidR="003E20B3" w:rsidRPr="008F2C0B">
        <w:t>Labels</w:t>
      </w:r>
      <w:r w:rsidR="001F6055" w:rsidRPr="008F2C0B">
        <w:rPr>
          <w:lang w:val="ru-RU"/>
        </w:rPr>
        <w:t>)</w:t>
      </w:r>
      <w:r w:rsidRPr="008F2C0B">
        <w:rPr>
          <w:lang w:val="ru-RU"/>
        </w:rPr>
        <w:t xml:space="preserve">. </w:t>
      </w:r>
      <w:r w:rsidR="009A4582" w:rsidRPr="008F2C0B">
        <w:rPr>
          <w:color w:val="C00000"/>
          <w:lang w:val="ru-RU"/>
        </w:rPr>
        <w:t xml:space="preserve">ВАЖНО: </w:t>
      </w:r>
      <w:r w:rsidR="0025765F" w:rsidRPr="008F2C0B">
        <w:rPr>
          <w:color w:val="C00000"/>
          <w:lang w:val="ru-RU"/>
        </w:rPr>
        <w:t>буквенные обозначения не следует размещать в поле рисунка</w:t>
      </w:r>
      <w:r w:rsidR="009A4582" w:rsidRPr="008F2C0B">
        <w:rPr>
          <w:color w:val="C00000"/>
          <w:lang w:val="ru-RU"/>
        </w:rPr>
        <w:t>.</w:t>
      </w:r>
      <w:r w:rsidR="009A4582" w:rsidRPr="008F2C0B">
        <w:rPr>
          <w:lang w:val="ru-RU"/>
        </w:rPr>
        <w:t xml:space="preserve"> </w:t>
      </w:r>
      <w:r w:rsidR="009C1646" w:rsidRPr="008F2C0B">
        <w:rPr>
          <w:lang w:val="ru-RU"/>
        </w:rPr>
        <w:t>Для удобства размещения рисунков</w:t>
      </w:r>
      <w:r w:rsidR="0076196B" w:rsidRPr="008F2C0B">
        <w:rPr>
          <w:lang w:val="ru-RU"/>
        </w:rPr>
        <w:t>, состоящих их нескольких частей,</w:t>
      </w:r>
      <w:r w:rsidR="009C1646" w:rsidRPr="008F2C0B">
        <w:rPr>
          <w:lang w:val="ru-RU"/>
        </w:rPr>
        <w:t xml:space="preserve"> реко</w:t>
      </w:r>
      <w:r w:rsidR="00024E60" w:rsidRPr="008F2C0B">
        <w:rPr>
          <w:lang w:val="ru-RU"/>
        </w:rPr>
        <w:t>мендуется использовать таблицы</w:t>
      </w:r>
      <w:r w:rsidR="00176F8D" w:rsidRPr="008F2C0B">
        <w:rPr>
          <w:lang w:val="ru-RU"/>
        </w:rPr>
        <w:t>,</w:t>
      </w:r>
      <w:r w:rsidR="00024E60" w:rsidRPr="008F2C0B">
        <w:rPr>
          <w:lang w:val="ru-RU"/>
        </w:rPr>
        <w:t xml:space="preserve"> </w:t>
      </w:r>
      <w:r w:rsidR="009C1646" w:rsidRPr="008F2C0B">
        <w:rPr>
          <w:lang w:val="ru-RU"/>
        </w:rPr>
        <w:t xml:space="preserve">как </w:t>
      </w:r>
      <w:r w:rsidR="00024E60" w:rsidRPr="008F2C0B">
        <w:rPr>
          <w:lang w:val="ru-RU"/>
        </w:rPr>
        <w:t xml:space="preserve">показано </w:t>
      </w:r>
      <w:r w:rsidR="00176F8D" w:rsidRPr="008F2C0B">
        <w:rPr>
          <w:lang w:val="ru-RU"/>
        </w:rPr>
        <w:t xml:space="preserve">на примере </w:t>
      </w:r>
      <w:r w:rsidR="00024E60" w:rsidRPr="008F2C0B">
        <w:rPr>
          <w:lang w:val="ru-RU"/>
        </w:rPr>
        <w:t>на рис</w:t>
      </w:r>
      <w:r w:rsidR="00670D41" w:rsidRPr="008F2C0B">
        <w:rPr>
          <w:lang w:val="ru-RU"/>
        </w:rPr>
        <w:t>.</w:t>
      </w:r>
      <w:r w:rsidR="0072769D" w:rsidRPr="008F2C0B">
        <w:rPr>
          <w:lang w:val="ru-RU"/>
        </w:rPr>
        <w:t> </w:t>
      </w:r>
      <w:r w:rsidR="00670D41" w:rsidRPr="008F2C0B">
        <w:rPr>
          <w:lang w:val="ru-RU"/>
        </w:rPr>
        <w:t>2</w:t>
      </w:r>
      <w:r w:rsidR="009C1646" w:rsidRPr="008F2C0B">
        <w:rPr>
          <w:lang w:val="ru-RU"/>
        </w:rPr>
        <w:t xml:space="preserve">. После размещения </w:t>
      </w:r>
      <w:r w:rsidR="00DF5C30" w:rsidRPr="008F2C0B">
        <w:rPr>
          <w:lang w:val="ru-RU"/>
        </w:rPr>
        <w:t xml:space="preserve">рисунков и </w:t>
      </w:r>
      <w:r w:rsidR="009A4582" w:rsidRPr="008F2C0B">
        <w:rPr>
          <w:lang w:val="ru-RU"/>
        </w:rPr>
        <w:t>буквенных меток</w:t>
      </w:r>
      <w:r w:rsidR="00DF5C30" w:rsidRPr="008F2C0B">
        <w:rPr>
          <w:lang w:val="ru-RU"/>
        </w:rPr>
        <w:t xml:space="preserve"> </w:t>
      </w:r>
      <w:r w:rsidR="009C1646" w:rsidRPr="008F2C0B">
        <w:rPr>
          <w:lang w:val="ru-RU"/>
        </w:rPr>
        <w:t xml:space="preserve">границы у таблицы следует скрыть путем выделения таблицы и </w:t>
      </w:r>
      <w:r w:rsidR="00DF5C30" w:rsidRPr="008F2C0B">
        <w:rPr>
          <w:lang w:val="ru-RU"/>
        </w:rPr>
        <w:t xml:space="preserve">выбора </w:t>
      </w:r>
      <w:r w:rsidR="009C1646" w:rsidRPr="008F2C0B">
        <w:rPr>
          <w:lang w:val="ru-RU"/>
        </w:rPr>
        <w:t>опции “Нет границ” в Конструкторе таблиц.</w:t>
      </w:r>
      <w:r w:rsidR="006C12E4" w:rsidRPr="008F2C0B">
        <w:rPr>
          <w:lang w:val="ru-RU"/>
        </w:rPr>
        <w:t xml:space="preserve"> Этот прием гарантирует стабильное положение рисунка и </w:t>
      </w:r>
      <w:r w:rsidR="009A4582" w:rsidRPr="008F2C0B">
        <w:rPr>
          <w:lang w:val="ru-RU"/>
        </w:rPr>
        <w:t>меток</w:t>
      </w:r>
      <w:r w:rsidR="006C12E4" w:rsidRPr="008F2C0B">
        <w:rPr>
          <w:lang w:val="ru-RU"/>
        </w:rPr>
        <w:t xml:space="preserve"> в документе</w:t>
      </w:r>
      <w:r w:rsidR="001F6055" w:rsidRPr="008F2C0B">
        <w:rPr>
          <w:lang w:val="ru-RU"/>
        </w:rPr>
        <w:t xml:space="preserve"> (рис.</w:t>
      </w:r>
      <w:r w:rsidR="00176F8D" w:rsidRPr="008F2C0B">
        <w:rPr>
          <w:lang w:val="ru-RU"/>
        </w:rPr>
        <w:t> </w:t>
      </w:r>
      <w:r w:rsidR="001F6055" w:rsidRPr="008F2C0B">
        <w:rPr>
          <w:lang w:val="ru-RU"/>
        </w:rPr>
        <w:t>3</w:t>
      </w:r>
      <w:r w:rsidR="00176F8D" w:rsidRPr="008F2C0B">
        <w:rPr>
          <w:lang w:val="ru-RU"/>
        </w:rPr>
        <w:t xml:space="preserve">, </w:t>
      </w:r>
      <w:r w:rsidR="001F6055" w:rsidRPr="008F2C0B">
        <w:rPr>
          <w:lang w:val="ru-RU"/>
        </w:rPr>
        <w:t>4)</w:t>
      </w:r>
      <w:r w:rsidR="006C12E4" w:rsidRPr="008F2C0B">
        <w:rPr>
          <w:lang w:val="ru-RU"/>
        </w:rPr>
        <w:t>.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32"/>
        <w:gridCol w:w="1566"/>
        <w:gridCol w:w="1566"/>
        <w:gridCol w:w="3132"/>
      </w:tblGrid>
      <w:tr w:rsidR="00233FC2" w:rsidRPr="0056115D" w14:paraId="219D74F9" w14:textId="77777777" w:rsidTr="006C12E4">
        <w:trPr>
          <w:jc w:val="center"/>
        </w:trPr>
        <w:tc>
          <w:tcPr>
            <w:tcW w:w="4698" w:type="dxa"/>
            <w:gridSpan w:val="2"/>
          </w:tcPr>
          <w:p w14:paraId="44DAE3D4" w14:textId="48854200" w:rsidR="00233FC2" w:rsidRPr="00176F8D" w:rsidRDefault="00D9644E" w:rsidP="00D9644E">
            <w:pPr>
              <w:pStyle w:val="Figures"/>
              <w:spacing w:before="0"/>
            </w:pPr>
            <w:r w:rsidRPr="00154C73">
              <w:rPr>
                <w:noProof/>
                <w:lang w:val="ru-RU" w:eastAsia="ru-RU" w:bidi="ar-SA"/>
              </w:rPr>
              <w:lastRenderedPageBreak/>
              <w:drawing>
                <wp:inline distT="0" distB="0" distL="0" distR="0" wp14:anchorId="3B41E273" wp14:editId="6999378E">
                  <wp:extent cx="2183641" cy="1146175"/>
                  <wp:effectExtent l="0" t="0" r="7620" b="0"/>
                  <wp:docPr id="619604524" name="Picture 1" descr="C:\Users\martin\Downloads\testFigure.t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tin\Downloads\testFigure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9110" cy="11490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8" w:type="dxa"/>
            <w:gridSpan w:val="2"/>
          </w:tcPr>
          <w:p w14:paraId="1C631EB3" w14:textId="09B99E26" w:rsidR="00233FC2" w:rsidRPr="00176F8D" w:rsidRDefault="007B1353" w:rsidP="00D9644E">
            <w:pPr>
              <w:pStyle w:val="Figures"/>
              <w:spacing w:before="0"/>
            </w:pPr>
            <w:r w:rsidRPr="00154C73">
              <w:rPr>
                <w:noProof/>
                <w:lang w:val="ru-RU" w:eastAsia="ru-RU" w:bidi="ar-SA"/>
              </w:rPr>
              <w:drawing>
                <wp:inline distT="0" distB="0" distL="0" distR="0" wp14:anchorId="30F4C9EF" wp14:editId="06BE14BD">
                  <wp:extent cx="2183641" cy="1146175"/>
                  <wp:effectExtent l="0" t="0" r="7620" b="0"/>
                  <wp:docPr id="2" name="Picture 1" descr="C:\Users\martin\Downloads\testFigure.t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tin\Downloads\testFigure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9110" cy="11490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3FC2" w:rsidRPr="00B36EEE" w14:paraId="6A078908" w14:textId="77777777" w:rsidTr="006C12E4">
        <w:trPr>
          <w:jc w:val="center"/>
        </w:trPr>
        <w:tc>
          <w:tcPr>
            <w:tcW w:w="4698" w:type="dxa"/>
            <w:gridSpan w:val="2"/>
          </w:tcPr>
          <w:p w14:paraId="309D33EC" w14:textId="77777777" w:rsidR="00233FC2" w:rsidRPr="00B36EEE" w:rsidRDefault="002D7FF2" w:rsidP="003E20B3">
            <w:pPr>
              <w:pStyle w:val="FigureLabels"/>
            </w:pPr>
            <w:r w:rsidRPr="00B36EEE">
              <w:t>(a)</w:t>
            </w:r>
          </w:p>
        </w:tc>
        <w:tc>
          <w:tcPr>
            <w:tcW w:w="4698" w:type="dxa"/>
            <w:gridSpan w:val="2"/>
          </w:tcPr>
          <w:p w14:paraId="19DDB8CE" w14:textId="77777777" w:rsidR="00233FC2" w:rsidRPr="00B36EEE" w:rsidRDefault="002D7FF2" w:rsidP="003E20B3">
            <w:pPr>
              <w:pStyle w:val="FigureLabels"/>
            </w:pPr>
            <w:r w:rsidRPr="00B36EEE">
              <w:t>(b)</w:t>
            </w:r>
          </w:p>
        </w:tc>
      </w:tr>
      <w:tr w:rsidR="002D7FF2" w:rsidRPr="001151FA" w14:paraId="0D99ACDD" w14:textId="77777777" w:rsidTr="006C12E4">
        <w:trPr>
          <w:jc w:val="center"/>
        </w:trPr>
        <w:tc>
          <w:tcPr>
            <w:tcW w:w="9396" w:type="dxa"/>
            <w:gridSpan w:val="4"/>
          </w:tcPr>
          <w:p w14:paraId="3E20DBB6" w14:textId="450FA451" w:rsidR="002D7FF2" w:rsidRPr="001151FA" w:rsidRDefault="001151FA" w:rsidP="009B5BB8">
            <w:pPr>
              <w:pStyle w:val="FigureCaptions1"/>
              <w:ind w:firstLine="0"/>
              <w:jc w:val="both"/>
              <w:rPr>
                <w:lang w:val="ru-RU"/>
              </w:rPr>
            </w:pPr>
            <w:r>
              <w:rPr>
                <w:b/>
                <w:lang w:val="ru-RU"/>
              </w:rPr>
              <w:t>Рис</w:t>
            </w:r>
            <w:r w:rsidR="002D7FF2" w:rsidRPr="007E5F01">
              <w:rPr>
                <w:b/>
                <w:lang w:val="ru-RU"/>
              </w:rPr>
              <w:t xml:space="preserve">. </w:t>
            </w:r>
            <w:r w:rsidR="00FB552B" w:rsidRPr="007E5F01">
              <w:rPr>
                <w:b/>
                <w:lang w:val="ru-RU"/>
              </w:rPr>
              <w:t>2</w:t>
            </w:r>
            <w:r w:rsidR="002D7FF2" w:rsidRPr="007E5F01">
              <w:rPr>
                <w:b/>
                <w:lang w:val="ru-RU"/>
              </w:rPr>
              <w:t xml:space="preserve">. </w:t>
            </w:r>
            <w:r w:rsidRPr="00AA6303">
              <w:rPr>
                <w:lang w:val="ru-RU"/>
              </w:rPr>
              <w:t>Общее</w:t>
            </w:r>
            <w:r w:rsidRPr="001151FA">
              <w:rPr>
                <w:lang w:val="ru-RU"/>
              </w:rPr>
              <w:t xml:space="preserve"> </w:t>
            </w:r>
            <w:r w:rsidRPr="00AA6303">
              <w:rPr>
                <w:lang w:val="ru-RU"/>
              </w:rPr>
              <w:t>описание</w:t>
            </w:r>
            <w:r w:rsidRPr="001151FA">
              <w:rPr>
                <w:lang w:val="ru-RU"/>
              </w:rPr>
              <w:t xml:space="preserve"> </w:t>
            </w:r>
            <w:r w:rsidRPr="00AA6303">
              <w:rPr>
                <w:lang w:val="ru-RU"/>
              </w:rPr>
              <w:t>рисунка</w:t>
            </w:r>
            <w:r w:rsidRPr="001151FA">
              <w:rPr>
                <w:lang w:val="ru-RU"/>
              </w:rPr>
              <w:t xml:space="preserve">: </w:t>
            </w:r>
            <w:r w:rsidRPr="008F2C0B">
              <w:rPr>
                <w:lang w:val="ru-RU"/>
              </w:rPr>
              <w:t>описание содержимого рисунка (</w:t>
            </w:r>
            <w:r w:rsidRPr="008F2C0B">
              <w:t>a</w:t>
            </w:r>
            <w:r w:rsidRPr="008F2C0B">
              <w:rPr>
                <w:lang w:val="ru-RU"/>
              </w:rPr>
              <w:t>); описание содержимого рисунка (</w:t>
            </w:r>
            <w:r w:rsidRPr="008F2C0B">
              <w:t>b</w:t>
            </w:r>
            <w:r w:rsidRPr="008F2C0B">
              <w:rPr>
                <w:lang w:val="ru-RU"/>
              </w:rPr>
              <w:t>).</w:t>
            </w:r>
            <w:r w:rsidR="00EF2E78" w:rsidRPr="008F2C0B">
              <w:rPr>
                <w:lang w:val="ru-RU"/>
              </w:rPr>
              <w:t xml:space="preserve"> </w:t>
            </w:r>
            <w:r w:rsidRPr="008F2C0B">
              <w:rPr>
                <w:lang w:val="ru-RU"/>
              </w:rPr>
              <w:t>Все надписи на рисунках должны быть на английском языке</w:t>
            </w:r>
            <w:r w:rsidR="006B0F7F" w:rsidRPr="008F2C0B">
              <w:rPr>
                <w:lang w:val="ru-RU"/>
              </w:rPr>
              <w:t xml:space="preserve"> (стиль </w:t>
            </w:r>
            <w:r w:rsidR="006B0F7F" w:rsidRPr="008F2C0B">
              <w:t>Figure</w:t>
            </w:r>
            <w:r w:rsidR="006B0F7F" w:rsidRPr="008F2C0B">
              <w:rPr>
                <w:lang w:val="ru-RU"/>
              </w:rPr>
              <w:t>_</w:t>
            </w:r>
            <w:r w:rsidR="006B0F7F" w:rsidRPr="008F2C0B">
              <w:t>Captions</w:t>
            </w:r>
            <w:r w:rsidR="006B0F7F" w:rsidRPr="008F2C0B">
              <w:rPr>
                <w:lang w:val="ru-RU"/>
              </w:rPr>
              <w:t>)</w:t>
            </w:r>
            <w:r w:rsidR="00D9644E">
              <w:rPr>
                <w:rStyle w:val="ad"/>
              </w:rPr>
              <w:footnoteReference w:id="2"/>
            </w:r>
          </w:p>
        </w:tc>
      </w:tr>
      <w:tr w:rsidR="00725358" w:rsidRPr="00176F8D" w14:paraId="27B92963" w14:textId="77777777" w:rsidTr="006C12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32" w:type="dxa"/>
          </w:tcPr>
          <w:p w14:paraId="5B89424C" w14:textId="77777777" w:rsidR="00725358" w:rsidRPr="00176F8D" w:rsidRDefault="00725358" w:rsidP="00176F8D">
            <w:pPr>
              <w:pStyle w:val="Figures"/>
            </w:pPr>
            <w:r w:rsidRPr="00176F8D">
              <w:rPr>
                <w:noProof/>
                <w:lang w:val="ru-RU" w:eastAsia="ru-RU" w:bidi="ar-SA"/>
              </w:rPr>
              <w:drawing>
                <wp:inline distT="0" distB="0" distL="0" distR="0" wp14:anchorId="3B9657B2" wp14:editId="7A36A0EB">
                  <wp:extent cx="1796995" cy="1319916"/>
                  <wp:effectExtent l="0" t="0" r="0" b="0"/>
                  <wp:docPr id="1671705818" name="Picture 1" descr="C:\Users\martin\Downloads\testFigure.t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tin\Downloads\testFigure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890" cy="13382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2" w:type="dxa"/>
            <w:gridSpan w:val="2"/>
          </w:tcPr>
          <w:p w14:paraId="3BC1374D" w14:textId="3835B9E2" w:rsidR="00725358" w:rsidRPr="00176F8D" w:rsidRDefault="00D9644E" w:rsidP="00176F8D">
            <w:pPr>
              <w:pStyle w:val="Figures"/>
            </w:pPr>
            <w:r w:rsidRPr="00176F8D">
              <w:rPr>
                <w:noProof/>
                <w:lang w:val="ru-RU" w:eastAsia="ru-RU" w:bidi="ar-SA"/>
              </w:rPr>
              <w:drawing>
                <wp:inline distT="0" distB="0" distL="0" distR="0" wp14:anchorId="0028DFAF" wp14:editId="3B19E21D">
                  <wp:extent cx="1796995" cy="1319916"/>
                  <wp:effectExtent l="0" t="0" r="0" b="0"/>
                  <wp:docPr id="370353170" name="Picture 1" descr="C:\Users\martin\Downloads\testFigure.t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tin\Downloads\testFigure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890" cy="13382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2" w:type="dxa"/>
          </w:tcPr>
          <w:p w14:paraId="7E7348B4" w14:textId="615AE7CC" w:rsidR="00725358" w:rsidRPr="00176F8D" w:rsidRDefault="00D9644E" w:rsidP="00176F8D">
            <w:pPr>
              <w:pStyle w:val="Figures"/>
            </w:pPr>
            <w:r w:rsidRPr="00176F8D">
              <w:rPr>
                <w:noProof/>
                <w:lang w:val="ru-RU" w:eastAsia="ru-RU" w:bidi="ar-SA"/>
              </w:rPr>
              <w:drawing>
                <wp:inline distT="0" distB="0" distL="0" distR="0" wp14:anchorId="777B6961" wp14:editId="54869A22">
                  <wp:extent cx="1796995" cy="1319916"/>
                  <wp:effectExtent l="0" t="0" r="0" b="0"/>
                  <wp:docPr id="2144132706" name="Picture 1" descr="C:\Users\martin\Downloads\testFigure.t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tin\Downloads\testFigure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890" cy="13382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5358" w:rsidRPr="00B36EEE" w14:paraId="7EA0B25E" w14:textId="77777777" w:rsidTr="006C12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32" w:type="dxa"/>
          </w:tcPr>
          <w:p w14:paraId="05758885" w14:textId="77777777" w:rsidR="00725358" w:rsidRPr="00FB552B" w:rsidRDefault="00725358" w:rsidP="003E20B3">
            <w:pPr>
              <w:pStyle w:val="FigureLabels"/>
            </w:pPr>
            <w:r w:rsidRPr="00FB552B">
              <w:t>(a)</w:t>
            </w:r>
          </w:p>
        </w:tc>
        <w:tc>
          <w:tcPr>
            <w:tcW w:w="3132" w:type="dxa"/>
            <w:gridSpan w:val="2"/>
          </w:tcPr>
          <w:p w14:paraId="090309B9" w14:textId="77777777" w:rsidR="00725358" w:rsidRPr="00FB552B" w:rsidRDefault="00725358" w:rsidP="003E20B3">
            <w:pPr>
              <w:pStyle w:val="FigureLabels"/>
            </w:pPr>
            <w:r w:rsidRPr="00FB552B">
              <w:t>(b)</w:t>
            </w:r>
          </w:p>
        </w:tc>
        <w:tc>
          <w:tcPr>
            <w:tcW w:w="3132" w:type="dxa"/>
          </w:tcPr>
          <w:p w14:paraId="5498A28C" w14:textId="77777777" w:rsidR="00725358" w:rsidRPr="00FB552B" w:rsidRDefault="00725358" w:rsidP="003E20B3">
            <w:pPr>
              <w:pStyle w:val="FigureLabels"/>
            </w:pPr>
            <w:r>
              <w:t>(c)</w:t>
            </w:r>
          </w:p>
        </w:tc>
      </w:tr>
      <w:tr w:rsidR="00725358" w:rsidRPr="00F478E7" w14:paraId="54FF2322" w14:textId="77777777" w:rsidTr="006C12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396" w:type="dxa"/>
            <w:gridSpan w:val="4"/>
          </w:tcPr>
          <w:p w14:paraId="75E7B45C" w14:textId="555D2535" w:rsidR="00725358" w:rsidRPr="00F478E7" w:rsidRDefault="00F478E7" w:rsidP="009B5BB8">
            <w:pPr>
              <w:pStyle w:val="FigureCaptions1"/>
              <w:ind w:firstLine="0"/>
              <w:jc w:val="both"/>
              <w:rPr>
                <w:lang w:val="ru-RU"/>
              </w:rPr>
            </w:pPr>
            <w:r w:rsidRPr="008F2C0B">
              <w:rPr>
                <w:b/>
                <w:lang w:val="ru-RU"/>
              </w:rPr>
              <w:t>Рис</w:t>
            </w:r>
            <w:r w:rsidR="00725358" w:rsidRPr="008F2C0B">
              <w:rPr>
                <w:b/>
                <w:lang w:val="ru-RU"/>
              </w:rPr>
              <w:t>. 3.</w:t>
            </w:r>
            <w:r w:rsidR="00EF2E78" w:rsidRPr="008F2C0B">
              <w:rPr>
                <w:lang w:val="ru-RU"/>
              </w:rPr>
              <w:t xml:space="preserve"> </w:t>
            </w:r>
            <w:r w:rsidR="007B1353" w:rsidRPr="008F2C0B">
              <w:rPr>
                <w:lang w:val="ru-RU"/>
              </w:rPr>
              <w:t>Общее описание рисунка: описание содержимого рисунка (</w:t>
            </w:r>
            <w:r w:rsidR="007B1353" w:rsidRPr="008F2C0B">
              <w:t>a</w:t>
            </w:r>
            <w:r w:rsidR="007B1353" w:rsidRPr="008F2C0B">
              <w:rPr>
                <w:lang w:val="ru-RU"/>
              </w:rPr>
              <w:t>); описание содержимого рисунка (</w:t>
            </w:r>
            <w:r w:rsidR="007B1353" w:rsidRPr="008F2C0B">
              <w:t>b</w:t>
            </w:r>
            <w:r w:rsidR="007B1353" w:rsidRPr="008F2C0B">
              <w:rPr>
                <w:lang w:val="ru-RU"/>
              </w:rPr>
              <w:t xml:space="preserve">); описание содержимого рисунка (с). </w:t>
            </w:r>
            <w:r w:rsidRPr="008F2C0B">
              <w:rPr>
                <w:lang w:val="ru-RU"/>
              </w:rPr>
              <w:t>Все надписи на рисунках должны быть на английском языке</w:t>
            </w:r>
            <w:r w:rsidR="006B0F7F" w:rsidRPr="008F2C0B">
              <w:rPr>
                <w:lang w:val="ru-RU"/>
              </w:rPr>
              <w:t xml:space="preserve"> (стиль </w:t>
            </w:r>
            <w:r w:rsidR="006B0F7F" w:rsidRPr="008F2C0B">
              <w:t>Figure</w:t>
            </w:r>
            <w:r w:rsidR="006B0F7F" w:rsidRPr="008F2C0B">
              <w:rPr>
                <w:lang w:val="ru-RU"/>
              </w:rPr>
              <w:t>_</w:t>
            </w:r>
            <w:r w:rsidR="006B0F7F" w:rsidRPr="008F2C0B">
              <w:t>Captions</w:t>
            </w:r>
            <w:r w:rsidR="006B0F7F" w:rsidRPr="008F2C0B">
              <w:rPr>
                <w:lang w:val="ru-RU"/>
              </w:rPr>
              <w:t>)</w:t>
            </w:r>
          </w:p>
        </w:tc>
      </w:tr>
      <w:tr w:rsidR="00AA6303" w:rsidRPr="00176F8D" w14:paraId="380B67CA" w14:textId="77777777" w:rsidTr="006C12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698" w:type="dxa"/>
            <w:gridSpan w:val="2"/>
          </w:tcPr>
          <w:p w14:paraId="5D51F020" w14:textId="0AA4AE3B" w:rsidR="00AA6303" w:rsidRPr="00176F8D" w:rsidRDefault="00D9644E" w:rsidP="00176F8D">
            <w:pPr>
              <w:pStyle w:val="Figures"/>
            </w:pPr>
            <w:r w:rsidRPr="00176F8D">
              <w:rPr>
                <w:noProof/>
                <w:lang w:val="ru-RU" w:eastAsia="ru-RU" w:bidi="ar-SA"/>
              </w:rPr>
              <w:drawing>
                <wp:inline distT="0" distB="0" distL="0" distR="0" wp14:anchorId="6ABCBC09" wp14:editId="6586A4B8">
                  <wp:extent cx="2266121" cy="1272208"/>
                  <wp:effectExtent l="0" t="0" r="1270" b="4445"/>
                  <wp:docPr id="1094482764" name="Picture 1" descr="C:\Users\martin\Downloads\testFigure.t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tin\Downloads\testFigure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737" cy="12832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8" w:type="dxa"/>
            <w:gridSpan w:val="2"/>
          </w:tcPr>
          <w:p w14:paraId="480662DC" w14:textId="274177D1" w:rsidR="00AA6303" w:rsidRPr="00176F8D" w:rsidRDefault="00D9644E" w:rsidP="00176F8D">
            <w:pPr>
              <w:pStyle w:val="Figures"/>
            </w:pPr>
            <w:r w:rsidRPr="00176F8D">
              <w:rPr>
                <w:noProof/>
                <w:lang w:val="ru-RU" w:eastAsia="ru-RU" w:bidi="ar-SA"/>
              </w:rPr>
              <w:drawing>
                <wp:inline distT="0" distB="0" distL="0" distR="0" wp14:anchorId="159E53C6" wp14:editId="76008FA8">
                  <wp:extent cx="2266121" cy="1272208"/>
                  <wp:effectExtent l="0" t="0" r="1270" b="4445"/>
                  <wp:docPr id="1611547211" name="Picture 1" descr="C:\Users\martin\Downloads\testFigure.t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tin\Downloads\testFigure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737" cy="12832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1646" w14:paraId="1ABD9021" w14:textId="77777777" w:rsidTr="006C12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698" w:type="dxa"/>
            <w:gridSpan w:val="2"/>
          </w:tcPr>
          <w:p w14:paraId="5B837545" w14:textId="7106A51B" w:rsidR="009C1646" w:rsidRPr="00FB552B" w:rsidRDefault="009C1646" w:rsidP="003E20B3">
            <w:pPr>
              <w:pStyle w:val="FigureLabels"/>
            </w:pPr>
            <w:r w:rsidRPr="00FB552B">
              <w:t>(a)</w:t>
            </w:r>
          </w:p>
        </w:tc>
        <w:tc>
          <w:tcPr>
            <w:tcW w:w="4698" w:type="dxa"/>
            <w:gridSpan w:val="2"/>
          </w:tcPr>
          <w:p w14:paraId="5D36CF5A" w14:textId="26F8FA3E" w:rsidR="009C1646" w:rsidRPr="00FB552B" w:rsidRDefault="009C1646" w:rsidP="003E20B3">
            <w:pPr>
              <w:pStyle w:val="FigureLabels"/>
            </w:pPr>
            <w:r w:rsidRPr="00FB552B">
              <w:t>(b)</w:t>
            </w:r>
          </w:p>
        </w:tc>
      </w:tr>
      <w:tr w:rsidR="009C1646" w:rsidRPr="00176F8D" w14:paraId="65632E5D" w14:textId="77777777" w:rsidTr="006C12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698" w:type="dxa"/>
            <w:gridSpan w:val="2"/>
          </w:tcPr>
          <w:p w14:paraId="597A8531" w14:textId="65EA7A18" w:rsidR="009C1646" w:rsidRPr="00176F8D" w:rsidRDefault="009C1646" w:rsidP="00176F8D">
            <w:pPr>
              <w:pStyle w:val="Figures"/>
            </w:pPr>
            <w:r w:rsidRPr="00176F8D">
              <w:rPr>
                <w:noProof/>
                <w:lang w:val="ru-RU" w:eastAsia="ru-RU" w:bidi="ar-SA"/>
              </w:rPr>
              <w:drawing>
                <wp:inline distT="0" distB="0" distL="0" distR="0" wp14:anchorId="6F5AD68A" wp14:editId="264B415C">
                  <wp:extent cx="2266121" cy="1272208"/>
                  <wp:effectExtent l="0" t="0" r="1270" b="4445"/>
                  <wp:docPr id="9" name="Picture 1" descr="C:\Users\martin\Downloads\testFigure.t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tin\Downloads\testFigure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737" cy="12832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8" w:type="dxa"/>
            <w:gridSpan w:val="2"/>
          </w:tcPr>
          <w:p w14:paraId="4C549EF6" w14:textId="5B0E16CA" w:rsidR="009C1646" w:rsidRPr="00176F8D" w:rsidRDefault="00D9644E" w:rsidP="00176F8D">
            <w:pPr>
              <w:pStyle w:val="Figures"/>
            </w:pPr>
            <w:r w:rsidRPr="00176F8D">
              <w:rPr>
                <w:noProof/>
                <w:lang w:val="ru-RU" w:eastAsia="ru-RU" w:bidi="ar-SA"/>
              </w:rPr>
              <w:drawing>
                <wp:inline distT="0" distB="0" distL="0" distR="0" wp14:anchorId="468D27C9" wp14:editId="303C3325">
                  <wp:extent cx="2266121" cy="1272208"/>
                  <wp:effectExtent l="0" t="0" r="1270" b="4445"/>
                  <wp:docPr id="263292061" name="Picture 1" descr="C:\Users\martin\Downloads\testFigure.t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tin\Downloads\testFigure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737" cy="12832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1646" w14:paraId="59749F32" w14:textId="77777777" w:rsidTr="006C12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698" w:type="dxa"/>
            <w:gridSpan w:val="2"/>
          </w:tcPr>
          <w:p w14:paraId="71F14135" w14:textId="3982A900" w:rsidR="009C1646" w:rsidRPr="00686777" w:rsidRDefault="009C1646" w:rsidP="00686777">
            <w:pPr>
              <w:pStyle w:val="FigureLabels"/>
            </w:pPr>
            <w:r w:rsidRPr="00686777">
              <w:t>(c)</w:t>
            </w:r>
          </w:p>
        </w:tc>
        <w:tc>
          <w:tcPr>
            <w:tcW w:w="4698" w:type="dxa"/>
            <w:gridSpan w:val="2"/>
          </w:tcPr>
          <w:p w14:paraId="26EC7C98" w14:textId="6EF9374C" w:rsidR="009C1646" w:rsidRPr="00686777" w:rsidRDefault="009C1646" w:rsidP="00686777">
            <w:pPr>
              <w:pStyle w:val="FigureLabels"/>
            </w:pPr>
            <w:r w:rsidRPr="00686777">
              <w:t>(d)</w:t>
            </w:r>
          </w:p>
        </w:tc>
      </w:tr>
      <w:tr w:rsidR="009C1646" w:rsidRPr="005A1691" w14:paraId="600AF3BA" w14:textId="77777777" w:rsidTr="006C12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396" w:type="dxa"/>
            <w:gridSpan w:val="4"/>
          </w:tcPr>
          <w:p w14:paraId="0B809CC5" w14:textId="5955AA6D" w:rsidR="009C1646" w:rsidRPr="005A1691" w:rsidRDefault="005A1691" w:rsidP="00D9644E">
            <w:pPr>
              <w:pStyle w:val="FigureCaptions1"/>
              <w:spacing w:after="0"/>
              <w:rPr>
                <w:noProof/>
                <w:lang w:val="ru-RU"/>
              </w:rPr>
            </w:pPr>
            <w:r w:rsidRPr="007C3386">
              <w:rPr>
                <w:b/>
                <w:bCs/>
                <w:lang w:val="ru-RU"/>
              </w:rPr>
              <w:t>Рис</w:t>
            </w:r>
            <w:r w:rsidR="009C1646" w:rsidRPr="007C3386">
              <w:rPr>
                <w:b/>
                <w:bCs/>
                <w:lang w:val="ru-RU"/>
              </w:rPr>
              <w:t>. 4.</w:t>
            </w:r>
            <w:r w:rsidRPr="001151FA">
              <w:rPr>
                <w:lang w:val="ru-RU"/>
              </w:rPr>
              <w:t xml:space="preserve"> </w:t>
            </w:r>
            <w:r w:rsidRPr="004108B1">
              <w:rPr>
                <w:lang w:val="ru-RU"/>
              </w:rPr>
              <w:t>Все надписи на рисунках должны быть на английском языке</w:t>
            </w:r>
            <w:r w:rsidR="006B0F7F" w:rsidRPr="004108B1">
              <w:rPr>
                <w:lang w:val="ru-RU"/>
              </w:rPr>
              <w:t xml:space="preserve"> (стиль </w:t>
            </w:r>
            <w:r w:rsidR="006B0F7F" w:rsidRPr="004108B1">
              <w:t>Figure</w:t>
            </w:r>
            <w:r w:rsidR="006B0F7F" w:rsidRPr="004108B1">
              <w:rPr>
                <w:lang w:val="ru-RU"/>
              </w:rPr>
              <w:t>_</w:t>
            </w:r>
            <w:r w:rsidR="006B0F7F" w:rsidRPr="004108B1">
              <w:t>Captions</w:t>
            </w:r>
            <w:r w:rsidR="006B0F7F" w:rsidRPr="004108B1">
              <w:rPr>
                <w:lang w:val="ru-RU"/>
              </w:rPr>
              <w:t>)</w:t>
            </w:r>
          </w:p>
        </w:tc>
      </w:tr>
    </w:tbl>
    <w:p w14:paraId="7AFDAA26" w14:textId="12E53DEA" w:rsidR="005E0B30" w:rsidRPr="008F2C0B" w:rsidRDefault="00716661" w:rsidP="005E0B30">
      <w:pPr>
        <w:pStyle w:val="Heading3"/>
      </w:pPr>
      <w:r w:rsidRPr="00653275">
        <w:lastRenderedPageBreak/>
        <w:t>2</w:t>
      </w:r>
      <w:r w:rsidR="005E0B30" w:rsidRPr="00653275">
        <w:t>.</w:t>
      </w:r>
      <w:r w:rsidR="005032CC">
        <w:t>4</w:t>
      </w:r>
      <w:r w:rsidR="005E0B30" w:rsidRPr="00653275">
        <w:t xml:space="preserve">.1. </w:t>
      </w:r>
      <w:r w:rsidR="005249C1" w:rsidRPr="000E17C6">
        <w:t>Требования</w:t>
      </w:r>
      <w:r w:rsidR="005249C1" w:rsidRPr="007E4632">
        <w:t xml:space="preserve"> </w:t>
      </w:r>
      <w:r w:rsidR="005249C1">
        <w:t>к</w:t>
      </w:r>
      <w:r w:rsidR="005249C1" w:rsidRPr="007E4632">
        <w:t xml:space="preserve"> </w:t>
      </w:r>
      <w:r w:rsidR="005249C1">
        <w:t>размеру</w:t>
      </w:r>
      <w:r w:rsidR="005249C1" w:rsidRPr="007E4632">
        <w:t xml:space="preserve"> </w:t>
      </w:r>
      <w:r w:rsidR="005249C1">
        <w:t>и</w:t>
      </w:r>
      <w:r w:rsidR="005249C1" w:rsidRPr="007E4632">
        <w:t xml:space="preserve"> </w:t>
      </w:r>
      <w:r w:rsidR="005249C1">
        <w:t>разрешению</w:t>
      </w:r>
      <w:r w:rsidR="005249C1" w:rsidRPr="007E4632">
        <w:t xml:space="preserve"> </w:t>
      </w:r>
      <w:r w:rsidR="005249C1">
        <w:t>изображений</w:t>
      </w:r>
      <w:r w:rsidR="005E0B30" w:rsidRPr="007E4632">
        <w:br/>
      </w:r>
      <w:r w:rsidR="005249C1" w:rsidRPr="005249C1">
        <w:t>Подзаголовок</w:t>
      </w:r>
      <w:r w:rsidR="005E0B30" w:rsidRPr="007E4632">
        <w:t xml:space="preserve"> </w:t>
      </w:r>
      <w:r w:rsidR="005C5301">
        <w:t>второго</w:t>
      </w:r>
      <w:r w:rsidR="00776692">
        <w:t xml:space="preserve"> уровня </w:t>
      </w:r>
      <w:r w:rsidR="005E0B30" w:rsidRPr="007E4632">
        <w:t>(</w:t>
      </w:r>
      <w:r w:rsidR="005249C1" w:rsidRPr="004570F5">
        <w:t>стиль</w:t>
      </w:r>
      <w:r w:rsidR="005E0B30" w:rsidRPr="004570F5">
        <w:t xml:space="preserve"> </w:t>
      </w:r>
      <w:r w:rsidR="005E0B30" w:rsidRPr="004570F5">
        <w:rPr>
          <w:lang w:val="en-US"/>
        </w:rPr>
        <w:t>Heading</w:t>
      </w:r>
      <w:r w:rsidR="005E0B30" w:rsidRPr="004570F5">
        <w:t xml:space="preserve">_3: </w:t>
      </w:r>
      <w:r w:rsidR="005E0B30" w:rsidRPr="008F2C0B">
        <w:t>11</w:t>
      </w:r>
      <w:r w:rsidR="007E4632" w:rsidRPr="008F2C0B">
        <w:rPr>
          <w:lang w:val="en-US"/>
        </w:rPr>
        <w:t> </w:t>
      </w:r>
      <w:proofErr w:type="spellStart"/>
      <w:r w:rsidR="00176F8D" w:rsidRPr="008F2C0B">
        <w:t>пт</w:t>
      </w:r>
      <w:proofErr w:type="spellEnd"/>
      <w:r w:rsidR="005E0B30" w:rsidRPr="008F2C0B">
        <w:t xml:space="preserve">, </w:t>
      </w:r>
      <w:r w:rsidR="007E4632" w:rsidRPr="008F2C0B">
        <w:t>выравнивание по центру</w:t>
      </w:r>
      <w:r w:rsidR="005E0B30" w:rsidRPr="008F2C0B">
        <w:t xml:space="preserve">, </w:t>
      </w:r>
      <w:r w:rsidR="007E4632" w:rsidRPr="008F2C0B">
        <w:t>интервал до</w:t>
      </w:r>
      <w:r w:rsidR="005E0B30" w:rsidRPr="008F2C0B">
        <w:t xml:space="preserve"> 12 </w:t>
      </w:r>
      <w:proofErr w:type="spellStart"/>
      <w:r w:rsidR="00176F8D" w:rsidRPr="008F2C0B">
        <w:t>пт</w:t>
      </w:r>
      <w:proofErr w:type="spellEnd"/>
      <w:r w:rsidR="005E0B30" w:rsidRPr="008F2C0B">
        <w:t xml:space="preserve">, </w:t>
      </w:r>
      <w:r w:rsidR="007E4632" w:rsidRPr="008F2C0B">
        <w:br/>
        <w:t>интервал после</w:t>
      </w:r>
      <w:r w:rsidR="005E0B30" w:rsidRPr="008F2C0B">
        <w:t xml:space="preserve"> 6 </w:t>
      </w:r>
      <w:proofErr w:type="spellStart"/>
      <w:r w:rsidR="00176F8D" w:rsidRPr="008F2C0B">
        <w:t>пт</w:t>
      </w:r>
      <w:proofErr w:type="spellEnd"/>
      <w:r w:rsidR="005E0B30" w:rsidRPr="008F2C0B">
        <w:t xml:space="preserve">, </w:t>
      </w:r>
      <w:r w:rsidR="007E4632" w:rsidRPr="008F2C0B">
        <w:rPr>
          <w:lang w:val="kk-KZ"/>
        </w:rPr>
        <w:t>не отрывать от следующего</w:t>
      </w:r>
      <w:r w:rsidR="007E4632" w:rsidRPr="008F2C0B">
        <w:t xml:space="preserve">, </w:t>
      </w:r>
      <w:r w:rsidR="007E4632" w:rsidRPr="008F2C0B">
        <w:rPr>
          <w:lang w:val="kk-KZ"/>
        </w:rPr>
        <w:t>не разрывать абзац</w:t>
      </w:r>
      <w:r w:rsidR="007E4632" w:rsidRPr="008F2C0B">
        <w:t>)</w:t>
      </w:r>
    </w:p>
    <w:p w14:paraId="01C440AE" w14:textId="2A2A1920" w:rsidR="00E44449" w:rsidRPr="008F2C0B" w:rsidRDefault="00776692" w:rsidP="00E44449">
      <w:pPr>
        <w:pStyle w:val="Text"/>
        <w:rPr>
          <w:lang w:val="ru-RU"/>
        </w:rPr>
      </w:pPr>
      <w:r w:rsidRPr="008F2C0B">
        <w:rPr>
          <w:color w:val="C00000"/>
          <w:lang w:val="ru-RU"/>
        </w:rPr>
        <w:t>ВАЖНО</w:t>
      </w:r>
      <w:r w:rsidR="00E44449" w:rsidRPr="008F2C0B">
        <w:rPr>
          <w:color w:val="C00000"/>
          <w:lang w:val="ru-RU"/>
        </w:rPr>
        <w:t>:</w:t>
      </w:r>
      <w:r w:rsidR="00866EAC" w:rsidRPr="008F2C0B">
        <w:rPr>
          <w:color w:val="C00000"/>
          <w:lang w:val="ru-RU"/>
        </w:rPr>
        <w:t xml:space="preserve"> </w:t>
      </w:r>
      <w:r w:rsidR="00176F8D" w:rsidRPr="008F2C0B">
        <w:rPr>
          <w:lang w:val="ru-RU"/>
        </w:rPr>
        <w:t>К</w:t>
      </w:r>
      <w:r w:rsidR="00E44449" w:rsidRPr="008F2C0B">
        <w:rPr>
          <w:lang w:val="ru-RU"/>
        </w:rPr>
        <w:t>ачество иллюстраций в журнале напрямую зависит от качества оригиналов, предоставленных авторами. Редакция журнала не производит модификацию или улучшение изображений.</w:t>
      </w:r>
    </w:p>
    <w:p w14:paraId="75EC72DA" w14:textId="053866A5" w:rsidR="004C32AC" w:rsidRPr="008F2C0B" w:rsidRDefault="0068037A" w:rsidP="004C32AC">
      <w:pPr>
        <w:pStyle w:val="Text"/>
        <w:rPr>
          <w:lang w:val="ru-RU"/>
        </w:rPr>
      </w:pPr>
      <w:r w:rsidRPr="008F2C0B">
        <w:rPr>
          <w:lang w:val="ru-RU"/>
        </w:rPr>
        <w:t xml:space="preserve">Отдельный рисунок не должен </w:t>
      </w:r>
      <w:r w:rsidR="00F014FD" w:rsidRPr="008F2C0B">
        <w:rPr>
          <w:lang w:val="ru-RU"/>
        </w:rPr>
        <w:t>выходить за пределы страницы</w:t>
      </w:r>
      <w:r w:rsidRPr="008F2C0B">
        <w:rPr>
          <w:lang w:val="ru-RU"/>
        </w:rPr>
        <w:t xml:space="preserve">. Толщина всех линий </w:t>
      </w:r>
      <w:r w:rsidR="00F014FD" w:rsidRPr="008F2C0B">
        <w:rPr>
          <w:lang w:val="ru-RU"/>
        </w:rPr>
        <w:t>на</w:t>
      </w:r>
      <w:r w:rsidRPr="008F2C0B">
        <w:rPr>
          <w:lang w:val="ru-RU"/>
        </w:rPr>
        <w:t xml:space="preserve"> графике должна быть не менее 0.5</w:t>
      </w:r>
      <w:r w:rsidR="00602B4F" w:rsidRPr="008F2C0B">
        <w:rPr>
          <w:lang w:val="ru-RU"/>
        </w:rPr>
        <w:t> </w:t>
      </w:r>
      <w:r w:rsidR="00176F8D" w:rsidRPr="008F2C0B">
        <w:rPr>
          <w:lang w:val="ru-RU"/>
        </w:rPr>
        <w:t>пт</w:t>
      </w:r>
      <w:r w:rsidRPr="008F2C0B">
        <w:rPr>
          <w:lang w:val="ru-RU"/>
        </w:rPr>
        <w:t>.</w:t>
      </w:r>
      <w:r w:rsidR="00832983" w:rsidRPr="008F2C0B">
        <w:rPr>
          <w:lang w:val="ru-RU"/>
        </w:rPr>
        <w:t xml:space="preserve"> </w:t>
      </w:r>
    </w:p>
    <w:p w14:paraId="09B4CC5D" w14:textId="2D1E13DB" w:rsidR="0068037A" w:rsidRPr="008F2C0B" w:rsidRDefault="00832983" w:rsidP="004C32AC">
      <w:pPr>
        <w:pStyle w:val="Text"/>
        <w:rPr>
          <w:lang w:val="ru-RU"/>
        </w:rPr>
      </w:pPr>
      <w:r w:rsidRPr="008F2C0B">
        <w:rPr>
          <w:lang w:val="ru-RU"/>
        </w:rPr>
        <w:t>Допустимые форматы файлов:</w:t>
      </w:r>
      <w:r w:rsidRPr="008F2C0B">
        <w:t>TIFF</w:t>
      </w:r>
      <w:r w:rsidRPr="008F2C0B">
        <w:rPr>
          <w:lang w:val="ru-RU"/>
        </w:rPr>
        <w:t xml:space="preserve">, </w:t>
      </w:r>
      <w:r w:rsidRPr="008F2C0B">
        <w:t>JPG</w:t>
      </w:r>
      <w:r w:rsidRPr="008F2C0B">
        <w:rPr>
          <w:lang w:val="ru-RU"/>
        </w:rPr>
        <w:t xml:space="preserve"> и </w:t>
      </w:r>
      <w:r w:rsidRPr="008F2C0B">
        <w:t>PNG</w:t>
      </w:r>
      <w:r w:rsidRPr="008F2C0B">
        <w:rPr>
          <w:lang w:val="ru-RU"/>
        </w:rPr>
        <w:t>.</w:t>
      </w:r>
      <w:r w:rsidR="004C32AC" w:rsidRPr="008F2C0B">
        <w:rPr>
          <w:lang w:val="ru-RU"/>
        </w:rPr>
        <w:t xml:space="preserve"> </w:t>
      </w:r>
      <w:r w:rsidR="0068037A" w:rsidRPr="008F2C0B">
        <w:rPr>
          <w:lang w:val="ru-RU"/>
        </w:rPr>
        <w:t xml:space="preserve">Векторные иллюстрации: разрешение </w:t>
      </w:r>
      <w:r w:rsidR="0068037A" w:rsidRPr="008F2C0B">
        <w:rPr>
          <w:b/>
          <w:bCs/>
          <w:lang w:val="ru-RU"/>
        </w:rPr>
        <w:t>600</w:t>
      </w:r>
      <w:r w:rsidR="00602B4F" w:rsidRPr="008F2C0B">
        <w:rPr>
          <w:b/>
          <w:bCs/>
          <w:lang w:val="ru-RU"/>
        </w:rPr>
        <w:t> </w:t>
      </w:r>
      <w:r w:rsidR="0068037A" w:rsidRPr="008F2C0B">
        <w:rPr>
          <w:b/>
          <w:bCs/>
        </w:rPr>
        <w:t>dpi</w:t>
      </w:r>
      <w:r w:rsidR="0068037A" w:rsidRPr="008F2C0B">
        <w:rPr>
          <w:lang w:val="ru-RU"/>
        </w:rPr>
        <w:t>.</w:t>
      </w:r>
      <w:r w:rsidR="00574EBC" w:rsidRPr="008F2C0B">
        <w:rPr>
          <w:lang w:val="ru-RU"/>
        </w:rPr>
        <w:t xml:space="preserve"> </w:t>
      </w:r>
      <w:r w:rsidR="0068037A" w:rsidRPr="008F2C0B">
        <w:rPr>
          <w:lang w:val="ru-RU"/>
        </w:rPr>
        <w:t xml:space="preserve">Полутоновые изображения (например, фотографии): </w:t>
      </w:r>
      <w:r w:rsidR="0068037A" w:rsidRPr="008F2C0B">
        <w:rPr>
          <w:b/>
          <w:bCs/>
          <w:lang w:val="ru-RU"/>
        </w:rPr>
        <w:t>300</w:t>
      </w:r>
      <w:r w:rsidR="00602B4F" w:rsidRPr="008F2C0B">
        <w:rPr>
          <w:b/>
          <w:bCs/>
          <w:lang w:val="ru-RU"/>
        </w:rPr>
        <w:t> </w:t>
      </w:r>
      <w:r w:rsidR="0068037A" w:rsidRPr="008F2C0B">
        <w:rPr>
          <w:b/>
          <w:bCs/>
        </w:rPr>
        <w:t>dpi</w:t>
      </w:r>
      <w:r w:rsidR="00574EBC" w:rsidRPr="008F2C0B">
        <w:rPr>
          <w:lang w:val="ru-RU"/>
        </w:rPr>
        <w:t xml:space="preserve">. </w:t>
      </w:r>
      <w:r w:rsidR="0068037A" w:rsidRPr="008F2C0B">
        <w:rPr>
          <w:lang w:val="ru-RU"/>
        </w:rPr>
        <w:t xml:space="preserve">Комбинированные изображения (полутон + линия): </w:t>
      </w:r>
      <w:r w:rsidR="0068037A" w:rsidRPr="008F2C0B">
        <w:rPr>
          <w:b/>
          <w:bCs/>
          <w:lang w:val="ru-RU"/>
        </w:rPr>
        <w:t>600</w:t>
      </w:r>
      <w:r w:rsidR="00602B4F" w:rsidRPr="008F2C0B">
        <w:rPr>
          <w:b/>
          <w:bCs/>
          <w:lang w:val="ru-RU"/>
        </w:rPr>
        <w:t> </w:t>
      </w:r>
      <w:r w:rsidR="0068037A" w:rsidRPr="008F2C0B">
        <w:rPr>
          <w:b/>
          <w:bCs/>
        </w:rPr>
        <w:t>dpi</w:t>
      </w:r>
      <w:r w:rsidR="0068037A" w:rsidRPr="008F2C0B">
        <w:rPr>
          <w:lang w:val="ru-RU"/>
        </w:rPr>
        <w:t>.</w:t>
      </w:r>
    </w:p>
    <w:p w14:paraId="4D7DA0B6" w14:textId="5E709440" w:rsidR="004E4129" w:rsidRPr="004E4129" w:rsidRDefault="004E4129" w:rsidP="004E4129">
      <w:pPr>
        <w:pStyle w:val="Text"/>
        <w:rPr>
          <w:lang w:val="ru-RU"/>
        </w:rPr>
      </w:pPr>
      <w:r w:rsidRPr="008F2C0B">
        <w:rPr>
          <w:lang w:val="ru-RU"/>
        </w:rPr>
        <w:t xml:space="preserve">Журнал публикуется </w:t>
      </w:r>
      <w:r w:rsidRPr="008F2C0B">
        <w:rPr>
          <w:bCs/>
          <w:lang w:val="ru-RU"/>
        </w:rPr>
        <w:t>в цвет</w:t>
      </w:r>
      <w:r w:rsidR="00176F8D" w:rsidRPr="008F2C0B">
        <w:rPr>
          <w:bCs/>
          <w:lang w:val="ru-RU"/>
        </w:rPr>
        <w:t xml:space="preserve">ном варианте </w:t>
      </w:r>
      <w:r w:rsidRPr="008F2C0B">
        <w:rPr>
          <w:bCs/>
          <w:lang w:val="ru-RU"/>
        </w:rPr>
        <w:t>онлайн</w:t>
      </w:r>
      <w:r w:rsidRPr="008F2C0B">
        <w:rPr>
          <w:lang w:val="ru-RU"/>
        </w:rPr>
        <w:t xml:space="preserve"> и </w:t>
      </w:r>
      <w:r w:rsidRPr="008F2C0B">
        <w:rPr>
          <w:bCs/>
          <w:lang w:val="ru-RU"/>
        </w:rPr>
        <w:t>в черно-белом варианте в печатной версии</w:t>
      </w:r>
      <w:r w:rsidRPr="008F2C0B">
        <w:rPr>
          <w:lang w:val="ru-RU"/>
        </w:rPr>
        <w:t>, поэтому необходимо учитывать следующее:</w:t>
      </w:r>
    </w:p>
    <w:p w14:paraId="65915B1F" w14:textId="0983F1CB" w:rsidR="004E4129" w:rsidRPr="00D26CC3" w:rsidRDefault="00D26CC3" w:rsidP="00D26CC3">
      <w:pPr>
        <w:pStyle w:val="Text"/>
        <w:rPr>
          <w:lang w:val="ru-RU"/>
        </w:rPr>
      </w:pPr>
      <w:r>
        <w:rPr>
          <w:lang w:val="ru-RU"/>
        </w:rPr>
        <w:t>(</w:t>
      </w:r>
      <w:r w:rsidR="004C32AC">
        <w:rPr>
          <w:lang w:val="ru-RU"/>
        </w:rPr>
        <w:t>1</w:t>
      </w:r>
      <w:r>
        <w:rPr>
          <w:lang w:val="ru-RU"/>
        </w:rPr>
        <w:t xml:space="preserve">) </w:t>
      </w:r>
      <w:r w:rsidR="004E4129" w:rsidRPr="00D26CC3">
        <w:rPr>
          <w:lang w:val="ru-RU"/>
        </w:rPr>
        <w:t>Цветные линии на графиках должны обозначаться буквами, символами или цифрами, либо иметь различный стиль (тип) линии.</w:t>
      </w:r>
    </w:p>
    <w:p w14:paraId="1461973F" w14:textId="13DB75FB" w:rsidR="004E4129" w:rsidRPr="008F2C0B" w:rsidRDefault="00D26CC3" w:rsidP="00D26CC3">
      <w:pPr>
        <w:pStyle w:val="Text"/>
        <w:rPr>
          <w:lang w:val="ru-RU"/>
        </w:rPr>
      </w:pPr>
      <w:r>
        <w:rPr>
          <w:lang w:val="ru-RU"/>
        </w:rPr>
        <w:t>(</w:t>
      </w:r>
      <w:r w:rsidR="004C32AC">
        <w:rPr>
          <w:lang w:val="ru-RU"/>
        </w:rPr>
        <w:t>2</w:t>
      </w:r>
      <w:r>
        <w:rPr>
          <w:lang w:val="ru-RU"/>
        </w:rPr>
        <w:t xml:space="preserve">) </w:t>
      </w:r>
      <w:r w:rsidR="004E4129" w:rsidRPr="00D26CC3">
        <w:rPr>
          <w:lang w:val="ru-RU"/>
        </w:rPr>
        <w:t xml:space="preserve">Цветные области должны быть различимы не только по цвету — используйте разные символы, а не только </w:t>
      </w:r>
      <w:r w:rsidR="004E4129" w:rsidRPr="008F2C0B">
        <w:rPr>
          <w:lang w:val="ru-RU"/>
        </w:rPr>
        <w:t>оттенки.</w:t>
      </w:r>
    </w:p>
    <w:p w14:paraId="7EF3FD56" w14:textId="17202882" w:rsidR="004E4129" w:rsidRPr="008F2C0B" w:rsidRDefault="00D26CC3" w:rsidP="00D26CC3">
      <w:pPr>
        <w:pStyle w:val="Text"/>
        <w:rPr>
          <w:lang w:val="ru-RU"/>
        </w:rPr>
      </w:pPr>
      <w:r w:rsidRPr="008F2C0B">
        <w:rPr>
          <w:lang w:val="ru-RU"/>
        </w:rPr>
        <w:t>(</w:t>
      </w:r>
      <w:r w:rsidR="004C32AC" w:rsidRPr="008F2C0B">
        <w:rPr>
          <w:lang w:val="ru-RU"/>
        </w:rPr>
        <w:t>3</w:t>
      </w:r>
      <w:r w:rsidRPr="008F2C0B">
        <w:rPr>
          <w:lang w:val="ru-RU"/>
        </w:rPr>
        <w:t xml:space="preserve">) </w:t>
      </w:r>
      <w:r w:rsidR="004E4129" w:rsidRPr="008F2C0B">
        <w:rPr>
          <w:lang w:val="ru-RU"/>
        </w:rPr>
        <w:t xml:space="preserve">Если смежные области </w:t>
      </w:r>
      <w:r w:rsidR="00176F8D" w:rsidRPr="008F2C0B">
        <w:rPr>
          <w:lang w:val="ru-RU"/>
        </w:rPr>
        <w:t xml:space="preserve">будут </w:t>
      </w:r>
      <w:r w:rsidR="004E4129" w:rsidRPr="008F2C0B">
        <w:rPr>
          <w:lang w:val="ru-RU"/>
        </w:rPr>
        <w:t>име</w:t>
      </w:r>
      <w:r w:rsidR="00176F8D" w:rsidRPr="008F2C0B">
        <w:rPr>
          <w:lang w:val="ru-RU"/>
        </w:rPr>
        <w:t>ть</w:t>
      </w:r>
      <w:r w:rsidR="004E4129" w:rsidRPr="008F2C0B">
        <w:rPr>
          <w:lang w:val="ru-RU"/>
        </w:rPr>
        <w:t xml:space="preserve"> </w:t>
      </w:r>
      <w:r w:rsidR="00176F8D" w:rsidRPr="008F2C0B">
        <w:rPr>
          <w:lang w:val="ru-RU"/>
        </w:rPr>
        <w:t>близкие</w:t>
      </w:r>
      <w:r w:rsidR="004E4129" w:rsidRPr="008F2C0B">
        <w:rPr>
          <w:lang w:val="ru-RU"/>
        </w:rPr>
        <w:t xml:space="preserve"> </w:t>
      </w:r>
      <w:r w:rsidR="00176F8D" w:rsidRPr="008F2C0B">
        <w:rPr>
          <w:lang w:val="ru-RU"/>
        </w:rPr>
        <w:t>оттенки серого при печати в черно-белом варианте</w:t>
      </w:r>
      <w:r w:rsidR="004E4129" w:rsidRPr="008F2C0B">
        <w:rPr>
          <w:lang w:val="ru-RU"/>
        </w:rPr>
        <w:t>, их границу следует отметить тонкой линией.</w:t>
      </w:r>
    </w:p>
    <w:p w14:paraId="714AC7F2" w14:textId="71E7C6E2" w:rsidR="004E4129" w:rsidRPr="00D26CC3" w:rsidRDefault="00D26CC3" w:rsidP="00D26CC3">
      <w:pPr>
        <w:pStyle w:val="Text"/>
        <w:rPr>
          <w:lang w:val="ru-RU"/>
        </w:rPr>
      </w:pPr>
      <w:r w:rsidRPr="008F2C0B">
        <w:rPr>
          <w:lang w:val="ru-RU"/>
        </w:rPr>
        <w:t>(</w:t>
      </w:r>
      <w:r w:rsidR="004C32AC" w:rsidRPr="008F2C0B">
        <w:rPr>
          <w:lang w:val="ru-RU"/>
        </w:rPr>
        <w:t>4</w:t>
      </w:r>
      <w:r w:rsidRPr="008F2C0B">
        <w:rPr>
          <w:lang w:val="ru-RU"/>
        </w:rPr>
        <w:t xml:space="preserve">) </w:t>
      </w:r>
      <w:r w:rsidR="004E4129" w:rsidRPr="008F2C0B">
        <w:rPr>
          <w:lang w:val="ru-RU"/>
        </w:rPr>
        <w:t xml:space="preserve">При большом </w:t>
      </w:r>
      <w:r w:rsidR="00E87082" w:rsidRPr="008F2C0B">
        <w:rPr>
          <w:lang w:val="ru-RU"/>
        </w:rPr>
        <w:t>количестве</w:t>
      </w:r>
      <w:r w:rsidR="004E4129" w:rsidRPr="008F2C0B">
        <w:rPr>
          <w:lang w:val="ru-RU"/>
        </w:rPr>
        <w:t xml:space="preserve"> цветных участков с похожими оттенками, добавляйте штриховку или символы для</w:t>
      </w:r>
      <w:r w:rsidR="00E87082" w:rsidRPr="008F2C0B">
        <w:rPr>
          <w:lang w:val="ru-RU"/>
        </w:rPr>
        <w:t xml:space="preserve"> различия</w:t>
      </w:r>
      <w:r w:rsidR="004E4129" w:rsidRPr="008F2C0B">
        <w:rPr>
          <w:lang w:val="ru-RU"/>
        </w:rPr>
        <w:t>.</w:t>
      </w:r>
    </w:p>
    <w:p w14:paraId="6D0F4AE3" w14:textId="124F385B" w:rsidR="004E4129" w:rsidRPr="007C3386" w:rsidRDefault="00602B4F" w:rsidP="00D26CC3">
      <w:pPr>
        <w:pStyle w:val="Text"/>
        <w:rPr>
          <w:lang w:val="ru-RU"/>
        </w:rPr>
      </w:pPr>
      <w:r>
        <w:rPr>
          <w:lang w:val="ru-RU"/>
        </w:rPr>
        <w:t>(</w:t>
      </w:r>
      <w:r w:rsidR="004C32AC">
        <w:rPr>
          <w:lang w:val="ru-RU"/>
        </w:rPr>
        <w:t>5</w:t>
      </w:r>
      <w:r>
        <w:rPr>
          <w:lang w:val="ru-RU"/>
        </w:rPr>
        <w:t xml:space="preserve">) </w:t>
      </w:r>
      <w:r w:rsidR="00822DD4" w:rsidRPr="007C3386">
        <w:rPr>
          <w:lang w:val="ru-RU"/>
        </w:rPr>
        <w:t xml:space="preserve">Все надписи на рисунках </w:t>
      </w:r>
      <w:r w:rsidR="004E4129" w:rsidRPr="007C3386">
        <w:rPr>
          <w:lang w:val="ru-RU"/>
        </w:rPr>
        <w:t>желательно делать черными или белыми в зависимости от фона</w:t>
      </w:r>
      <w:r w:rsidR="00281F1A" w:rsidRPr="007C3386">
        <w:rPr>
          <w:lang w:val="ru-RU"/>
        </w:rPr>
        <w:t>.</w:t>
      </w:r>
    </w:p>
    <w:p w14:paraId="2F26735C" w14:textId="32C1EEE4" w:rsidR="003C63D1" w:rsidRPr="007E5F01" w:rsidRDefault="003C63D1" w:rsidP="003C63D1">
      <w:pPr>
        <w:pStyle w:val="Heading2"/>
      </w:pPr>
      <w:r w:rsidRPr="007E5F01">
        <w:t>2.</w:t>
      </w:r>
      <w:r w:rsidR="002F4210" w:rsidRPr="007E5F01">
        <w:t>5</w:t>
      </w:r>
      <w:r w:rsidR="003F6453" w:rsidRPr="007E5F01">
        <w:t xml:space="preserve"> </w:t>
      </w:r>
      <w:r w:rsidR="0041352C">
        <w:t>Оформление</w:t>
      </w:r>
      <w:r w:rsidR="0041352C" w:rsidRPr="007E5F01">
        <w:t xml:space="preserve"> </w:t>
      </w:r>
      <w:r w:rsidR="0041352C">
        <w:t>таблиц</w:t>
      </w:r>
    </w:p>
    <w:p w14:paraId="7E059280" w14:textId="03FC9111" w:rsidR="00B3360D" w:rsidRPr="008F2C0B" w:rsidRDefault="00B3360D" w:rsidP="00B3360D">
      <w:pPr>
        <w:pStyle w:val="Text"/>
        <w:rPr>
          <w:lang w:val="ru-RU"/>
        </w:rPr>
      </w:pPr>
      <w:r w:rsidRPr="008F2C0B">
        <w:rPr>
          <w:lang w:val="ru-RU"/>
        </w:rPr>
        <w:t xml:space="preserve">Таблицы должны быть встроены непосредственно в текст рукописи. В тексте необходимо ссылаться на таблицы и нумеровать их в порядке упоминания. Таблицы должны быть представлены в </w:t>
      </w:r>
      <w:r w:rsidR="00FC6980" w:rsidRPr="008F2C0B">
        <w:rPr>
          <w:lang w:val="ru-RU"/>
        </w:rPr>
        <w:t>в</w:t>
      </w:r>
      <w:r w:rsidRPr="008F2C0B">
        <w:rPr>
          <w:lang w:val="ru-RU"/>
        </w:rPr>
        <w:t>иде редактируемого текста, а не изображений. Используйте только стандартные шрифты</w:t>
      </w:r>
      <w:r w:rsidR="009B40E9" w:rsidRPr="008F2C0B">
        <w:rPr>
          <w:lang w:val="ru-RU"/>
        </w:rPr>
        <w:t xml:space="preserve"> </w:t>
      </w:r>
      <w:r w:rsidRPr="008F2C0B">
        <w:t>Times</w:t>
      </w:r>
      <w:r w:rsidRPr="008F2C0B">
        <w:rPr>
          <w:lang w:val="ru-RU"/>
        </w:rPr>
        <w:t xml:space="preserve"> </w:t>
      </w:r>
      <w:r w:rsidRPr="008F2C0B">
        <w:t>New</w:t>
      </w:r>
      <w:r w:rsidRPr="008F2C0B">
        <w:rPr>
          <w:lang w:val="ru-RU"/>
        </w:rPr>
        <w:t xml:space="preserve"> </w:t>
      </w:r>
      <w:r w:rsidRPr="008F2C0B">
        <w:t>Roman</w:t>
      </w:r>
      <w:r w:rsidRPr="008F2C0B">
        <w:rPr>
          <w:lang w:val="ru-RU"/>
        </w:rPr>
        <w:t xml:space="preserve"> для текста и </w:t>
      </w:r>
      <w:r w:rsidRPr="008F2C0B">
        <w:t>Symbol</w:t>
      </w:r>
      <w:r w:rsidRPr="008F2C0B">
        <w:rPr>
          <w:lang w:val="ru-RU"/>
        </w:rPr>
        <w:t xml:space="preserve"> для греческих символов.</w:t>
      </w:r>
      <w:r w:rsidR="0010428C" w:rsidRPr="008F2C0B">
        <w:rPr>
          <w:lang w:val="ru-RU"/>
        </w:rPr>
        <w:t xml:space="preserve"> Текст в таблицах должен быть размером 9</w:t>
      </w:r>
      <w:r w:rsidR="009B40E9" w:rsidRPr="008F2C0B">
        <w:t> </w:t>
      </w:r>
      <w:proofErr w:type="spellStart"/>
      <w:r w:rsidR="00C87B81" w:rsidRPr="008F2C0B">
        <w:rPr>
          <w:lang w:val="ru-RU"/>
        </w:rPr>
        <w:t>пт</w:t>
      </w:r>
      <w:proofErr w:type="spellEnd"/>
      <w:r w:rsidR="0010428C" w:rsidRPr="008F2C0B">
        <w:rPr>
          <w:lang w:val="ru-RU"/>
        </w:rPr>
        <w:t xml:space="preserve"> (стиль </w:t>
      </w:r>
      <w:r w:rsidR="0010428C" w:rsidRPr="008F2C0B">
        <w:t>Table</w:t>
      </w:r>
      <w:r w:rsidR="0010428C" w:rsidRPr="008F2C0B">
        <w:rPr>
          <w:lang w:val="ru-RU"/>
        </w:rPr>
        <w:t>, интервал 2</w:t>
      </w:r>
      <w:r w:rsidR="009B40E9" w:rsidRPr="008F2C0B">
        <w:t> </w:t>
      </w:r>
      <w:proofErr w:type="spellStart"/>
      <w:r w:rsidR="00C87B81" w:rsidRPr="008F2C0B">
        <w:rPr>
          <w:lang w:val="ru-RU"/>
        </w:rPr>
        <w:t>пт</w:t>
      </w:r>
      <w:proofErr w:type="spellEnd"/>
      <w:r w:rsidR="0010428C" w:rsidRPr="008F2C0B">
        <w:rPr>
          <w:lang w:val="ru-RU"/>
        </w:rPr>
        <w:t xml:space="preserve"> до и после). Заголовок таблицы должен быть размещен в строке таблицы (стиль </w:t>
      </w:r>
      <w:r w:rsidR="0010428C" w:rsidRPr="008F2C0B">
        <w:t>Table</w:t>
      </w:r>
      <w:r w:rsidR="0010428C" w:rsidRPr="008F2C0B">
        <w:rPr>
          <w:lang w:val="ru-RU"/>
        </w:rPr>
        <w:t xml:space="preserve"> </w:t>
      </w:r>
      <w:r w:rsidR="0010428C" w:rsidRPr="008F2C0B">
        <w:t>Heading</w:t>
      </w:r>
      <w:r w:rsidR="0010428C" w:rsidRPr="008F2C0B">
        <w:rPr>
          <w:lang w:val="ru-RU"/>
        </w:rPr>
        <w:t>).</w:t>
      </w:r>
    </w:p>
    <w:p w14:paraId="56BE26F3" w14:textId="18A37E89" w:rsidR="00B3360D" w:rsidRPr="0010428C" w:rsidRDefault="00FC6980" w:rsidP="0010428C">
      <w:pPr>
        <w:pStyle w:val="Text"/>
        <w:rPr>
          <w:lang w:val="ru-RU"/>
        </w:rPr>
      </w:pPr>
      <w:r w:rsidRPr="008F2C0B">
        <w:rPr>
          <w:lang w:val="ru-RU"/>
        </w:rPr>
        <w:t>Пример упоминания</w:t>
      </w:r>
      <w:r w:rsidR="00B3360D" w:rsidRPr="008F2C0B">
        <w:rPr>
          <w:lang w:val="ru-RU"/>
        </w:rPr>
        <w:t xml:space="preserve">: </w:t>
      </w:r>
      <w:r w:rsidRPr="008F2C0B">
        <w:rPr>
          <w:lang w:val="ru-RU"/>
        </w:rPr>
        <w:t>«Экспериментальные данные приведены в табл.</w:t>
      </w:r>
      <w:r w:rsidRPr="008F2C0B">
        <w:t> </w:t>
      </w:r>
      <w:r w:rsidRPr="008F2C0B">
        <w:rPr>
          <w:lang w:val="ru-RU"/>
        </w:rPr>
        <w:t>1»</w:t>
      </w:r>
      <w:r w:rsidR="00B3360D" w:rsidRPr="008F2C0B">
        <w:rPr>
          <w:lang w:val="ru-RU"/>
        </w:rPr>
        <w:t xml:space="preserve">. </w:t>
      </w:r>
      <w:r w:rsidRPr="008F2C0B">
        <w:rPr>
          <w:lang w:val="ru-RU"/>
        </w:rPr>
        <w:t>В</w:t>
      </w:r>
      <w:r w:rsidR="00B3360D" w:rsidRPr="008F2C0B">
        <w:rPr>
          <w:lang w:val="ru-RU"/>
        </w:rPr>
        <w:t xml:space="preserve">се примечания </w:t>
      </w:r>
      <w:r w:rsidRPr="008F2C0B">
        <w:rPr>
          <w:lang w:val="ru-RU"/>
        </w:rPr>
        <w:t xml:space="preserve">располагаются </w:t>
      </w:r>
      <w:r w:rsidR="007A4A91" w:rsidRPr="008F2C0B">
        <w:rPr>
          <w:lang w:val="ru-RU"/>
        </w:rPr>
        <w:t xml:space="preserve">под </w:t>
      </w:r>
      <w:r w:rsidR="00B3360D" w:rsidRPr="008F2C0B">
        <w:rPr>
          <w:lang w:val="ru-RU"/>
        </w:rPr>
        <w:t>таблиц</w:t>
      </w:r>
      <w:r w:rsidR="007A4A91" w:rsidRPr="008F2C0B">
        <w:rPr>
          <w:lang w:val="ru-RU"/>
        </w:rPr>
        <w:t>ей</w:t>
      </w:r>
      <w:r w:rsidRPr="008F2C0B">
        <w:rPr>
          <w:lang w:val="ru-RU"/>
        </w:rPr>
        <w:t xml:space="preserve"> (</w:t>
      </w:r>
      <w:r w:rsidR="006727BA" w:rsidRPr="008F2C0B">
        <w:rPr>
          <w:lang w:val="ru-RU"/>
        </w:rPr>
        <w:t>см.</w:t>
      </w:r>
      <w:r w:rsidR="00C87B81" w:rsidRPr="008F2C0B">
        <w:rPr>
          <w:lang w:val="ru-RU"/>
        </w:rPr>
        <w:t xml:space="preserve"> </w:t>
      </w:r>
      <w:r w:rsidRPr="008F2C0B">
        <w:rPr>
          <w:lang w:val="ru-RU"/>
        </w:rPr>
        <w:t>пример в табл.</w:t>
      </w:r>
      <w:r w:rsidRPr="008F2C0B">
        <w:t> </w:t>
      </w:r>
      <w:r w:rsidR="00C87B81" w:rsidRPr="008F2C0B">
        <w:rPr>
          <w:lang w:val="ru-RU"/>
        </w:rPr>
        <w:t>2</w:t>
      </w:r>
      <w:r w:rsidRPr="008F2C0B">
        <w:rPr>
          <w:lang w:val="ru-RU"/>
        </w:rPr>
        <w:t>)</w:t>
      </w:r>
      <w:r w:rsidR="00B3360D" w:rsidRPr="008F2C0B">
        <w:rPr>
          <w:lang w:val="ru-RU"/>
        </w:rPr>
        <w:t xml:space="preserve">. </w:t>
      </w:r>
      <w:r w:rsidR="00AF1A05" w:rsidRPr="008F2C0B">
        <w:rPr>
          <w:lang w:val="ru-RU"/>
        </w:rPr>
        <w:t>Т</w:t>
      </w:r>
      <w:r w:rsidR="00C241D1" w:rsidRPr="008F2C0B">
        <w:rPr>
          <w:lang w:val="ru-RU"/>
        </w:rPr>
        <w:t>аблицы не должны превышать по ширине и длине одну страницу.</w:t>
      </w:r>
      <w:r w:rsidR="0010428C" w:rsidRPr="008F2C0B">
        <w:rPr>
          <w:lang w:val="ru-RU"/>
        </w:rPr>
        <w:t xml:space="preserve"> </w:t>
      </w:r>
      <w:r w:rsidR="0010428C" w:rsidRPr="008F2C0B">
        <w:rPr>
          <w:color w:val="C00000"/>
          <w:lang w:val="ru-RU"/>
        </w:rPr>
        <w:t>ВАЖНО</w:t>
      </w:r>
      <w:r w:rsidR="00C241D1" w:rsidRPr="008F2C0B">
        <w:rPr>
          <w:color w:val="C00000"/>
          <w:lang w:val="ru-RU"/>
        </w:rPr>
        <w:t xml:space="preserve">: </w:t>
      </w:r>
      <w:r w:rsidR="00C87B81" w:rsidRPr="008F2C0B">
        <w:rPr>
          <w:lang w:val="ru-RU"/>
        </w:rPr>
        <w:t>Т</w:t>
      </w:r>
      <w:r w:rsidR="00C241D1" w:rsidRPr="008F2C0B">
        <w:rPr>
          <w:lang w:val="ru-RU"/>
        </w:rPr>
        <w:t>аблиц</w:t>
      </w:r>
      <w:r w:rsidR="00D51A4B" w:rsidRPr="008F2C0B">
        <w:rPr>
          <w:lang w:val="ru-RU"/>
        </w:rPr>
        <w:t>а</w:t>
      </w:r>
      <w:r w:rsidR="00C241D1" w:rsidRPr="008F2C0B">
        <w:rPr>
          <w:lang w:val="ru-RU"/>
        </w:rPr>
        <w:t xml:space="preserve"> должна </w:t>
      </w:r>
      <w:r w:rsidR="00D51A4B" w:rsidRPr="008F2C0B">
        <w:rPr>
          <w:lang w:val="ru-RU"/>
        </w:rPr>
        <w:t>содержать</w:t>
      </w:r>
      <w:r w:rsidR="00C241D1" w:rsidRPr="008F2C0B">
        <w:rPr>
          <w:lang w:val="ru-RU"/>
        </w:rPr>
        <w:t xml:space="preserve"> пуст</w:t>
      </w:r>
      <w:r w:rsidR="00D51A4B" w:rsidRPr="008F2C0B">
        <w:rPr>
          <w:lang w:val="ru-RU"/>
        </w:rPr>
        <w:t>ую</w:t>
      </w:r>
      <w:r w:rsidR="00C241D1" w:rsidRPr="008F2C0B">
        <w:rPr>
          <w:lang w:val="ru-RU"/>
        </w:rPr>
        <w:t xml:space="preserve"> строк</w:t>
      </w:r>
      <w:r w:rsidR="00D51A4B" w:rsidRPr="008F2C0B">
        <w:rPr>
          <w:lang w:val="ru-RU"/>
        </w:rPr>
        <w:t>у в начале перед заголовком и пустую строку в конце</w:t>
      </w:r>
      <w:r w:rsidR="00C241D1" w:rsidRPr="008F2C0B">
        <w:rPr>
          <w:lang w:val="ru-RU"/>
        </w:rPr>
        <w:t>.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15"/>
        <w:gridCol w:w="1515"/>
        <w:gridCol w:w="481"/>
        <w:gridCol w:w="909"/>
        <w:gridCol w:w="909"/>
        <w:gridCol w:w="540"/>
        <w:gridCol w:w="523"/>
        <w:gridCol w:w="1405"/>
        <w:gridCol w:w="909"/>
      </w:tblGrid>
      <w:tr w:rsidR="00A9132C" w:rsidRPr="00C241D1" w14:paraId="5BC5035D" w14:textId="77777777" w:rsidTr="00C87B81">
        <w:trPr>
          <w:jc w:val="center"/>
        </w:trPr>
        <w:tc>
          <w:tcPr>
            <w:tcW w:w="9406" w:type="dxa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41B4E2" w14:textId="77777777" w:rsidR="00A9132C" w:rsidRPr="00E54C30" w:rsidRDefault="00A9132C" w:rsidP="00EA1C4E">
            <w:pPr>
              <w:pStyle w:val="TableHeading"/>
              <w:rPr>
                <w:b/>
                <w:bCs/>
                <w:lang w:val="ru-RU"/>
              </w:rPr>
            </w:pPr>
          </w:p>
        </w:tc>
      </w:tr>
      <w:tr w:rsidR="00A9132C" w:rsidRPr="0010428C" w14:paraId="2CCFBDF6" w14:textId="77777777" w:rsidTr="00C87B81">
        <w:trPr>
          <w:jc w:val="center"/>
        </w:trPr>
        <w:tc>
          <w:tcPr>
            <w:tcW w:w="9406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301EE8A5" w14:textId="15C86A8F" w:rsidR="00A9132C" w:rsidRPr="0010428C" w:rsidRDefault="00183FCF" w:rsidP="00B54D86">
            <w:pPr>
              <w:pStyle w:val="TableHeading"/>
              <w:rPr>
                <w:lang w:val="ru-RU"/>
              </w:rPr>
            </w:pPr>
            <w:r>
              <w:rPr>
                <w:b/>
                <w:lang w:val="kk-KZ"/>
              </w:rPr>
              <w:t>Таблица</w:t>
            </w:r>
            <w:r w:rsidRPr="0010428C">
              <w:rPr>
                <w:b/>
                <w:lang w:val="ru-RU"/>
              </w:rPr>
              <w:t xml:space="preserve"> </w:t>
            </w:r>
            <w:r w:rsidR="00A9132C" w:rsidRPr="0010428C">
              <w:rPr>
                <w:b/>
                <w:lang w:val="ru-RU"/>
              </w:rPr>
              <w:t>1.</w:t>
            </w:r>
            <w:r w:rsidR="00A9132C" w:rsidRPr="0010428C">
              <w:rPr>
                <w:lang w:val="ru-RU"/>
              </w:rPr>
              <w:t xml:space="preserve"> </w:t>
            </w:r>
            <w:r w:rsidR="0010428C">
              <w:rPr>
                <w:lang w:val="ru-RU"/>
              </w:rPr>
              <w:t>Данные ЭДС, соответствующие результатам, приведенным на рис. 1</w:t>
            </w:r>
          </w:p>
        </w:tc>
      </w:tr>
      <w:tr w:rsidR="00A9132C" w:rsidRPr="00A8520D" w14:paraId="26656045" w14:textId="77777777" w:rsidTr="00901AE0">
        <w:trPr>
          <w:jc w:val="center"/>
        </w:trPr>
        <w:tc>
          <w:tcPr>
            <w:tcW w:w="3730" w:type="dxa"/>
            <w:gridSpan w:val="2"/>
            <w:shd w:val="clear" w:color="auto" w:fill="auto"/>
            <w:vAlign w:val="center"/>
          </w:tcPr>
          <w:p w14:paraId="38B74CCD" w14:textId="16D07846" w:rsidR="00A9132C" w:rsidRPr="00512B0C" w:rsidRDefault="00512B0C" w:rsidP="00B54D86">
            <w:pPr>
              <w:pStyle w:val="Table"/>
              <w:keepNext w:val="0"/>
              <w:keepLines w:val="0"/>
              <w:rPr>
                <w:lang w:val="ru-RU"/>
              </w:rPr>
            </w:pPr>
            <w:r>
              <w:rPr>
                <w:lang w:val="ru-RU"/>
              </w:rPr>
              <w:t>Элемент</w:t>
            </w:r>
          </w:p>
        </w:tc>
        <w:tc>
          <w:tcPr>
            <w:tcW w:w="2839" w:type="dxa"/>
            <w:gridSpan w:val="4"/>
            <w:shd w:val="clear" w:color="auto" w:fill="auto"/>
            <w:vAlign w:val="center"/>
          </w:tcPr>
          <w:p w14:paraId="6B0A246B" w14:textId="15AE13E2" w:rsidR="00A9132C" w:rsidRPr="00B54D86" w:rsidRDefault="00512B0C" w:rsidP="009460C9">
            <w:pPr>
              <w:pStyle w:val="Table"/>
              <w:keepNext w:val="0"/>
              <w:keepLines w:val="0"/>
            </w:pPr>
            <w:r>
              <w:rPr>
                <w:lang w:val="ru-RU"/>
              </w:rPr>
              <w:t>мас.</w:t>
            </w:r>
            <w:r w:rsidR="00A9132C" w:rsidRPr="00B54D86">
              <w:t> %</w:t>
            </w:r>
          </w:p>
        </w:tc>
        <w:tc>
          <w:tcPr>
            <w:tcW w:w="2837" w:type="dxa"/>
            <w:gridSpan w:val="3"/>
            <w:shd w:val="clear" w:color="auto" w:fill="auto"/>
            <w:vAlign w:val="center"/>
          </w:tcPr>
          <w:p w14:paraId="7F2415CD" w14:textId="460AC7FE" w:rsidR="00A9132C" w:rsidRPr="00A8520D" w:rsidRDefault="00512B0C" w:rsidP="009460C9">
            <w:pPr>
              <w:pStyle w:val="Table"/>
              <w:keepNext w:val="0"/>
              <w:keepLines w:val="0"/>
            </w:pPr>
            <w:r>
              <w:rPr>
                <w:lang w:val="ru-RU"/>
              </w:rPr>
              <w:t>ат.</w:t>
            </w:r>
            <w:r w:rsidR="00A9132C" w:rsidRPr="00B54D86">
              <w:t> </w:t>
            </w:r>
            <w:r w:rsidR="00A9132C" w:rsidRPr="00A8520D">
              <w:t>%</w:t>
            </w:r>
          </w:p>
        </w:tc>
      </w:tr>
      <w:tr w:rsidR="00A9132C" w:rsidRPr="00A8520D" w14:paraId="4EDD78AF" w14:textId="77777777" w:rsidTr="00901AE0">
        <w:trPr>
          <w:jc w:val="center"/>
        </w:trPr>
        <w:tc>
          <w:tcPr>
            <w:tcW w:w="3730" w:type="dxa"/>
            <w:gridSpan w:val="2"/>
            <w:shd w:val="clear" w:color="auto" w:fill="auto"/>
            <w:vAlign w:val="center"/>
          </w:tcPr>
          <w:p w14:paraId="1A2B0837" w14:textId="77777777" w:rsidR="00A9132C" w:rsidRPr="00A8520D" w:rsidRDefault="00A9132C" w:rsidP="00B54D86">
            <w:pPr>
              <w:pStyle w:val="Table"/>
              <w:keepNext w:val="0"/>
              <w:keepLines w:val="0"/>
            </w:pPr>
            <w:r w:rsidRPr="00A8520D">
              <w:t>B(K)</w:t>
            </w:r>
          </w:p>
        </w:tc>
        <w:tc>
          <w:tcPr>
            <w:tcW w:w="2839" w:type="dxa"/>
            <w:gridSpan w:val="4"/>
            <w:shd w:val="clear" w:color="auto" w:fill="auto"/>
            <w:vAlign w:val="center"/>
          </w:tcPr>
          <w:p w14:paraId="7FE6F4F4" w14:textId="77777777" w:rsidR="00A9132C" w:rsidRPr="00A8520D" w:rsidRDefault="00A9132C" w:rsidP="00B54D86">
            <w:pPr>
              <w:pStyle w:val="Table"/>
              <w:keepNext w:val="0"/>
              <w:keepLines w:val="0"/>
            </w:pPr>
            <w:r w:rsidRPr="00A8520D">
              <w:t>09.85</w:t>
            </w:r>
          </w:p>
        </w:tc>
        <w:tc>
          <w:tcPr>
            <w:tcW w:w="2837" w:type="dxa"/>
            <w:gridSpan w:val="3"/>
            <w:shd w:val="clear" w:color="auto" w:fill="auto"/>
            <w:vAlign w:val="center"/>
          </w:tcPr>
          <w:p w14:paraId="5A501FB6" w14:textId="77777777" w:rsidR="00A9132C" w:rsidRPr="00A8520D" w:rsidRDefault="00A9132C" w:rsidP="00B54D86">
            <w:pPr>
              <w:pStyle w:val="Table"/>
              <w:keepNext w:val="0"/>
              <w:keepLines w:val="0"/>
            </w:pPr>
            <w:r w:rsidRPr="00A8520D">
              <w:t>36.45</w:t>
            </w:r>
          </w:p>
        </w:tc>
      </w:tr>
      <w:tr w:rsidR="00A9132C" w:rsidRPr="00A8520D" w14:paraId="6936A4B9" w14:textId="77777777" w:rsidTr="00901AE0">
        <w:trPr>
          <w:jc w:val="center"/>
        </w:trPr>
        <w:tc>
          <w:tcPr>
            <w:tcW w:w="37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6BBD2C" w14:textId="77777777" w:rsidR="00A9132C" w:rsidRPr="00A8520D" w:rsidRDefault="00A9132C" w:rsidP="00B54D86">
            <w:pPr>
              <w:pStyle w:val="Table"/>
              <w:keepNext w:val="0"/>
              <w:keepLines w:val="0"/>
            </w:pPr>
            <w:r w:rsidRPr="00A8520D">
              <w:t>Co(K)</w:t>
            </w:r>
          </w:p>
        </w:tc>
        <w:tc>
          <w:tcPr>
            <w:tcW w:w="283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451488" w14:textId="77777777" w:rsidR="00A9132C" w:rsidRPr="00A8520D" w:rsidRDefault="00A9132C" w:rsidP="00B54D86">
            <w:pPr>
              <w:pStyle w:val="Table"/>
              <w:keepNext w:val="0"/>
              <w:keepLines w:val="0"/>
            </w:pPr>
            <w:r w:rsidRPr="00A8520D">
              <w:t>33.27</w:t>
            </w:r>
          </w:p>
        </w:tc>
        <w:tc>
          <w:tcPr>
            <w:tcW w:w="283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16D31" w14:textId="77777777" w:rsidR="00A9132C" w:rsidRPr="00A8520D" w:rsidRDefault="00A9132C" w:rsidP="00B54D86">
            <w:pPr>
              <w:pStyle w:val="Table"/>
              <w:keepNext w:val="0"/>
              <w:keepLines w:val="0"/>
            </w:pPr>
            <w:r w:rsidRPr="00A8520D">
              <w:t>22.58</w:t>
            </w:r>
          </w:p>
        </w:tc>
      </w:tr>
      <w:tr w:rsidR="00A9132C" w:rsidRPr="00A8520D" w14:paraId="7E30E9BE" w14:textId="77777777" w:rsidTr="00901AE0">
        <w:trPr>
          <w:jc w:val="center"/>
        </w:trPr>
        <w:tc>
          <w:tcPr>
            <w:tcW w:w="37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5A48B0" w14:textId="77777777" w:rsidR="00A9132C" w:rsidRPr="00A8520D" w:rsidRDefault="00A9132C" w:rsidP="00B54D86">
            <w:pPr>
              <w:pStyle w:val="Table"/>
              <w:keepNext w:val="0"/>
              <w:keepLines w:val="0"/>
            </w:pPr>
            <w:r w:rsidRPr="00A8520D">
              <w:t>Ni(K)</w:t>
            </w:r>
          </w:p>
        </w:tc>
        <w:tc>
          <w:tcPr>
            <w:tcW w:w="283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36EF7" w14:textId="77777777" w:rsidR="00A9132C" w:rsidRPr="00A8520D" w:rsidRDefault="00A9132C" w:rsidP="00B54D86">
            <w:pPr>
              <w:pStyle w:val="Table"/>
              <w:keepNext w:val="0"/>
              <w:keepLines w:val="0"/>
            </w:pPr>
            <w:r w:rsidRPr="00A8520D">
              <w:t>26.07</w:t>
            </w:r>
          </w:p>
        </w:tc>
        <w:tc>
          <w:tcPr>
            <w:tcW w:w="283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E4CA47" w14:textId="77777777" w:rsidR="00A9132C" w:rsidRPr="00A8520D" w:rsidRDefault="00A9132C" w:rsidP="00B54D86">
            <w:pPr>
              <w:pStyle w:val="Table"/>
              <w:keepNext w:val="0"/>
              <w:keepLines w:val="0"/>
            </w:pPr>
            <w:r w:rsidRPr="00A8520D">
              <w:t>17.76</w:t>
            </w:r>
          </w:p>
        </w:tc>
      </w:tr>
      <w:tr w:rsidR="00901AE0" w:rsidRPr="005C595F" w14:paraId="2A4E9463" w14:textId="77777777" w:rsidTr="00CA36EE">
        <w:trPr>
          <w:jc w:val="center"/>
        </w:trPr>
        <w:tc>
          <w:tcPr>
            <w:tcW w:w="9406" w:type="dxa"/>
            <w:gridSpan w:val="9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5842A11" w14:textId="77777777" w:rsidR="00901AE0" w:rsidRPr="00B54D86" w:rsidRDefault="00901AE0" w:rsidP="00512B0C">
            <w:pPr>
              <w:pStyle w:val="Table"/>
              <w:keepNext w:val="0"/>
              <w:keepLines w:val="0"/>
              <w:jc w:val="both"/>
            </w:pPr>
          </w:p>
        </w:tc>
      </w:tr>
      <w:tr w:rsidR="00901AE0" w:rsidRPr="00A14853" w14:paraId="6A08AB49" w14:textId="77777777" w:rsidTr="00CA36E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940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B8E8D" w14:textId="77777777" w:rsidR="00901AE0" w:rsidRDefault="00901AE0" w:rsidP="009460C9">
            <w:pPr>
              <w:pStyle w:val="TableHeading"/>
              <w:rPr>
                <w:b/>
              </w:rPr>
            </w:pPr>
          </w:p>
        </w:tc>
      </w:tr>
      <w:tr w:rsidR="00A9132C" w:rsidRPr="004C32AC" w14:paraId="38DC082B" w14:textId="77777777" w:rsidTr="00CA36E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940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9FF738" w14:textId="550DD7EF" w:rsidR="00A9132C" w:rsidRPr="004C32AC" w:rsidRDefault="00183FCF" w:rsidP="009460C9">
            <w:pPr>
              <w:pStyle w:val="TableHeading"/>
              <w:rPr>
                <w:lang w:val="ru-RU"/>
              </w:rPr>
            </w:pPr>
            <w:r>
              <w:rPr>
                <w:b/>
                <w:lang w:val="kk-KZ"/>
              </w:rPr>
              <w:t>Таблица</w:t>
            </w:r>
            <w:r w:rsidRPr="00D13E94">
              <w:rPr>
                <w:b/>
                <w:lang w:val="ru-RU"/>
              </w:rPr>
              <w:t xml:space="preserve"> </w:t>
            </w:r>
            <w:r w:rsidR="00901AE0" w:rsidRPr="00D13E94">
              <w:rPr>
                <w:b/>
                <w:lang w:val="ru-RU"/>
              </w:rPr>
              <w:t>2</w:t>
            </w:r>
            <w:r w:rsidR="00A9132C" w:rsidRPr="00D13E94">
              <w:rPr>
                <w:b/>
                <w:lang w:val="ru-RU"/>
              </w:rPr>
              <w:t>.</w:t>
            </w:r>
            <w:r w:rsidR="00A9132C" w:rsidRPr="00D13E94">
              <w:rPr>
                <w:lang w:val="ru-RU"/>
              </w:rPr>
              <w:t xml:space="preserve"> </w:t>
            </w:r>
            <w:r w:rsidR="00574EBC" w:rsidRPr="00574EBC">
              <w:rPr>
                <w:lang w:val="ru-RU"/>
              </w:rPr>
              <w:t>Энергия образования (эВ) точечных дефектов и их комплексов в нитриде титана</w:t>
            </w:r>
          </w:p>
        </w:tc>
      </w:tr>
      <w:tr w:rsidR="00A9132C" w:rsidRPr="00163E4B" w14:paraId="6DF2ED74" w14:textId="77777777" w:rsidTr="00901AE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237E1" w14:textId="72F8AC6F" w:rsidR="00A9132C" w:rsidRPr="002173A4" w:rsidRDefault="00BB08C9" w:rsidP="002173A4">
            <w:pPr>
              <w:pStyle w:val="Table"/>
            </w:pPr>
            <w:r w:rsidRPr="002173A4">
              <w:t>Сверхячейка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9FE8" w14:textId="1F90AC01" w:rsidR="00A9132C" w:rsidRPr="002173A4" w:rsidRDefault="00BB08C9" w:rsidP="002173A4">
            <w:pPr>
              <w:pStyle w:val="Table"/>
            </w:pPr>
            <w:r w:rsidRPr="002173A4">
              <w:t>Оптимизация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7A25" w14:textId="77777777" w:rsidR="00A9132C" w:rsidRPr="002173A4" w:rsidRDefault="00A9132C" w:rsidP="002173A4">
            <w:pPr>
              <w:pStyle w:val="Table"/>
            </w:pPr>
            <w:r w:rsidRPr="002173A4">
              <w:t>VN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C8BD" w14:textId="77777777" w:rsidR="00A9132C" w:rsidRPr="002173A4" w:rsidRDefault="00A9132C" w:rsidP="002173A4">
            <w:pPr>
              <w:pStyle w:val="Table"/>
            </w:pPr>
            <w:r w:rsidRPr="002173A4">
              <w:t>OI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D8B2" w14:textId="77777777" w:rsidR="00A9132C" w:rsidRPr="002173A4" w:rsidRDefault="00A9132C" w:rsidP="002173A4">
            <w:pPr>
              <w:pStyle w:val="Table"/>
            </w:pPr>
            <w:r w:rsidRPr="002173A4">
              <w:t>ON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FCEF" w14:textId="77777777" w:rsidR="00A9132C" w:rsidRPr="002173A4" w:rsidRDefault="00A9132C" w:rsidP="002173A4">
            <w:pPr>
              <w:pStyle w:val="Table"/>
            </w:pPr>
            <w:r w:rsidRPr="002173A4">
              <w:t>VN + ON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410F41" w14:textId="77777777" w:rsidR="00A9132C" w:rsidRPr="002173A4" w:rsidRDefault="00A9132C" w:rsidP="002173A4">
            <w:pPr>
              <w:pStyle w:val="Table"/>
            </w:pPr>
            <w:r w:rsidRPr="002173A4">
              <w:t>NI</w:t>
            </w:r>
          </w:p>
        </w:tc>
      </w:tr>
      <w:tr w:rsidR="00A9132C" w:rsidRPr="00163E4B" w14:paraId="7883FC9A" w14:textId="77777777" w:rsidTr="00901AE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22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C67DD" w14:textId="77777777" w:rsidR="00A9132C" w:rsidRPr="002173A4" w:rsidRDefault="00A9132C" w:rsidP="002173A4">
            <w:pPr>
              <w:pStyle w:val="Table"/>
            </w:pPr>
            <w:r w:rsidRPr="002173A4">
              <w:t>(2 × 2 × 2)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5256" w14:textId="2CD8C7D9" w:rsidR="00A9132C" w:rsidRPr="002173A4" w:rsidRDefault="00BB08C9" w:rsidP="002173A4">
            <w:pPr>
              <w:pStyle w:val="Table"/>
            </w:pPr>
            <w:r w:rsidRPr="002173A4">
              <w:t>Атомные позиции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B143" w14:textId="77777777" w:rsidR="00A9132C" w:rsidRPr="002173A4" w:rsidRDefault="00A9132C" w:rsidP="002173A4">
            <w:pPr>
              <w:pStyle w:val="Table"/>
            </w:pPr>
            <w:r w:rsidRPr="002173A4">
              <w:t>2.39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59A3" w14:textId="77777777" w:rsidR="00A9132C" w:rsidRPr="002173A4" w:rsidRDefault="00A9132C" w:rsidP="002173A4">
            <w:pPr>
              <w:pStyle w:val="Table"/>
            </w:pPr>
            <w:r w:rsidRPr="002173A4">
              <w:t>2.45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BD9F" w14:textId="77777777" w:rsidR="00A9132C" w:rsidRPr="002173A4" w:rsidRDefault="00A9132C" w:rsidP="002173A4">
            <w:pPr>
              <w:pStyle w:val="Table"/>
            </w:pPr>
            <w:r w:rsidRPr="002173A4">
              <w:t>–1.77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5CE6" w14:textId="77777777" w:rsidR="00A9132C" w:rsidRPr="002173A4" w:rsidRDefault="00A9132C" w:rsidP="002173A4">
            <w:pPr>
              <w:pStyle w:val="Table"/>
            </w:pPr>
            <w:r w:rsidRPr="002173A4">
              <w:t>0.70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AF98C0" w14:textId="77777777" w:rsidR="00A9132C" w:rsidRPr="002173A4" w:rsidRDefault="00A9132C" w:rsidP="002173A4">
            <w:pPr>
              <w:pStyle w:val="Table"/>
            </w:pPr>
            <w:r w:rsidRPr="002173A4">
              <w:t>5.44</w:t>
            </w:r>
          </w:p>
        </w:tc>
      </w:tr>
      <w:tr w:rsidR="00A9132C" w:rsidRPr="00163E4B" w14:paraId="4529E280" w14:textId="77777777" w:rsidTr="006D63A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22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E8DB6" w14:textId="77777777" w:rsidR="00A9132C" w:rsidRPr="002173A4" w:rsidRDefault="00A9132C" w:rsidP="002173A4">
            <w:pPr>
              <w:pStyle w:val="Table"/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835D" w14:textId="40DDDAA2" w:rsidR="00A9132C" w:rsidRPr="002173A4" w:rsidRDefault="00BB08C9" w:rsidP="002173A4">
            <w:pPr>
              <w:pStyle w:val="Table"/>
            </w:pPr>
            <w:r w:rsidRPr="002173A4">
              <w:t>Всего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778D" w14:textId="77777777" w:rsidR="00A9132C" w:rsidRPr="002173A4" w:rsidRDefault="00A9132C" w:rsidP="002173A4">
            <w:pPr>
              <w:pStyle w:val="Table"/>
            </w:pPr>
            <w:r w:rsidRPr="002173A4">
              <w:t>2.39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4439" w14:textId="77777777" w:rsidR="00A9132C" w:rsidRPr="002173A4" w:rsidRDefault="00A9132C" w:rsidP="002173A4">
            <w:pPr>
              <w:pStyle w:val="Table"/>
            </w:pPr>
            <w:r w:rsidRPr="002173A4">
              <w:t>2.23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1D0B" w14:textId="77777777" w:rsidR="00A9132C" w:rsidRPr="002173A4" w:rsidRDefault="00A9132C" w:rsidP="002173A4">
            <w:pPr>
              <w:pStyle w:val="Table"/>
            </w:pPr>
            <w:r w:rsidRPr="002173A4">
              <w:t>–1.77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FCC6" w14:textId="77777777" w:rsidR="00A9132C" w:rsidRPr="002173A4" w:rsidRDefault="00A9132C" w:rsidP="002173A4">
            <w:pPr>
              <w:pStyle w:val="Table"/>
            </w:pPr>
            <w:r w:rsidRPr="002173A4">
              <w:t>0.70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24003D" w14:textId="77777777" w:rsidR="00A9132C" w:rsidRPr="002173A4" w:rsidRDefault="00A9132C" w:rsidP="002173A4">
            <w:pPr>
              <w:pStyle w:val="Table"/>
            </w:pPr>
            <w:r w:rsidRPr="002173A4">
              <w:t>5.21</w:t>
            </w:r>
          </w:p>
        </w:tc>
      </w:tr>
      <w:tr w:rsidR="00A9132C" w:rsidRPr="00163E4B" w14:paraId="4D62986F" w14:textId="77777777" w:rsidTr="00901AE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22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32722" w14:textId="77777777" w:rsidR="00A9132C" w:rsidRPr="002173A4" w:rsidRDefault="00A9132C" w:rsidP="002173A4">
            <w:pPr>
              <w:pStyle w:val="Table"/>
            </w:pPr>
            <w:r w:rsidRPr="002173A4">
              <w:t>(3 × 3 × 3)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2D01" w14:textId="5A6AA8A9" w:rsidR="00A9132C" w:rsidRPr="002173A4" w:rsidRDefault="00BB08C9" w:rsidP="002173A4">
            <w:pPr>
              <w:pStyle w:val="Table"/>
            </w:pPr>
            <w:r w:rsidRPr="002173A4">
              <w:t>Атомные позиции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3756" w14:textId="77777777" w:rsidR="00A9132C" w:rsidRPr="002173A4" w:rsidRDefault="00A9132C" w:rsidP="002173A4">
            <w:pPr>
              <w:pStyle w:val="Table"/>
            </w:pPr>
            <w:r w:rsidRPr="002173A4">
              <w:t>2.34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AC05" w14:textId="77777777" w:rsidR="00A9132C" w:rsidRPr="002173A4" w:rsidRDefault="00A9132C" w:rsidP="002173A4">
            <w:pPr>
              <w:pStyle w:val="Table"/>
            </w:pPr>
            <w:r w:rsidRPr="002173A4">
              <w:t>2.33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041F" w14:textId="77777777" w:rsidR="00A9132C" w:rsidRPr="002173A4" w:rsidRDefault="00A9132C" w:rsidP="002173A4">
            <w:pPr>
              <w:pStyle w:val="Table"/>
            </w:pPr>
            <w:r w:rsidRPr="002173A4">
              <w:t>–1.79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FDF8" w14:textId="77777777" w:rsidR="00A9132C" w:rsidRPr="002173A4" w:rsidRDefault="00A9132C" w:rsidP="002173A4">
            <w:pPr>
              <w:pStyle w:val="Table"/>
            </w:pPr>
            <w:r w:rsidRPr="002173A4">
              <w:t>0.66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8CCB5D" w14:textId="77777777" w:rsidR="00A9132C" w:rsidRPr="002173A4" w:rsidRDefault="00A9132C" w:rsidP="002173A4">
            <w:pPr>
              <w:pStyle w:val="Table"/>
            </w:pPr>
            <w:r w:rsidRPr="002173A4">
              <w:t>5.30</w:t>
            </w:r>
          </w:p>
        </w:tc>
      </w:tr>
      <w:tr w:rsidR="00A9132C" w:rsidRPr="00163E4B" w14:paraId="469A723D" w14:textId="77777777" w:rsidTr="006D63A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22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EB8A8" w14:textId="77777777" w:rsidR="00A9132C" w:rsidRPr="002173A4" w:rsidRDefault="00A9132C" w:rsidP="002173A4">
            <w:pPr>
              <w:pStyle w:val="Table"/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F92B" w14:textId="2F90AFFD" w:rsidR="00A9132C" w:rsidRPr="002173A4" w:rsidRDefault="00BB08C9" w:rsidP="002173A4">
            <w:pPr>
              <w:pStyle w:val="Table"/>
            </w:pPr>
            <w:r w:rsidRPr="002173A4">
              <w:t>Всего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D54B" w14:textId="77777777" w:rsidR="00A9132C" w:rsidRPr="002173A4" w:rsidRDefault="00A9132C" w:rsidP="002173A4">
            <w:pPr>
              <w:pStyle w:val="Table"/>
            </w:pPr>
            <w:r w:rsidRPr="002173A4">
              <w:t>2.34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5C96" w14:textId="77777777" w:rsidR="00A9132C" w:rsidRPr="002173A4" w:rsidRDefault="00A9132C" w:rsidP="002173A4">
            <w:pPr>
              <w:pStyle w:val="Table"/>
            </w:pPr>
            <w:r w:rsidRPr="002173A4">
              <w:t>2.26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C521" w14:textId="77777777" w:rsidR="00A9132C" w:rsidRPr="002173A4" w:rsidRDefault="00A9132C" w:rsidP="002173A4">
            <w:pPr>
              <w:pStyle w:val="Table"/>
            </w:pPr>
            <w:r w:rsidRPr="002173A4">
              <w:t>–1.79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4646" w14:textId="77777777" w:rsidR="00A9132C" w:rsidRPr="002173A4" w:rsidRDefault="00A9132C" w:rsidP="002173A4">
            <w:pPr>
              <w:pStyle w:val="Table"/>
            </w:pPr>
            <w:r w:rsidRPr="002173A4">
              <w:t>0.66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43C99D" w14:textId="77777777" w:rsidR="00A9132C" w:rsidRPr="002173A4" w:rsidRDefault="00A9132C" w:rsidP="002173A4">
            <w:pPr>
              <w:pStyle w:val="Table"/>
            </w:pPr>
            <w:r w:rsidRPr="002173A4">
              <w:t>5.22</w:t>
            </w:r>
          </w:p>
        </w:tc>
      </w:tr>
      <w:tr w:rsidR="00512B0C" w:rsidRPr="002F35DD" w14:paraId="37C729B6" w14:textId="77777777" w:rsidTr="00901AE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940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D5EB6" w14:textId="3EF9C8C2" w:rsidR="00512B0C" w:rsidRPr="00512B0C" w:rsidRDefault="00512B0C" w:rsidP="00512B0C">
            <w:pPr>
              <w:pStyle w:val="Table"/>
              <w:keepNext w:val="0"/>
              <w:keepLines w:val="0"/>
              <w:jc w:val="left"/>
              <w:rPr>
                <w:lang w:val="ru-RU"/>
              </w:rPr>
            </w:pPr>
            <w:r w:rsidRPr="003A35DC">
              <w:rPr>
                <w:lang w:val="ru-RU"/>
              </w:rPr>
              <w:t>*</w:t>
            </w:r>
            <w:r>
              <w:rPr>
                <w:lang w:val="ru-RU"/>
              </w:rPr>
              <w:t>У таблиц могут быть сноски</w:t>
            </w:r>
            <w:r w:rsidRPr="003A35DC">
              <w:rPr>
                <w:lang w:val="ru-RU"/>
              </w:rPr>
              <w:t>.</w:t>
            </w:r>
          </w:p>
        </w:tc>
      </w:tr>
    </w:tbl>
    <w:p w14:paraId="32E7436D" w14:textId="771853BF" w:rsidR="001702C0" w:rsidRPr="00183FCF" w:rsidRDefault="00183FCF" w:rsidP="006D63AD">
      <w:pPr>
        <w:pStyle w:val="Heading1"/>
        <w:rPr>
          <w:lang w:val="kk-KZ"/>
        </w:rPr>
      </w:pPr>
      <w:r>
        <w:rPr>
          <w:lang w:val="kk-KZ"/>
        </w:rPr>
        <w:lastRenderedPageBreak/>
        <w:t>заключение</w:t>
      </w:r>
    </w:p>
    <w:p w14:paraId="7273A920" w14:textId="0A1B568C" w:rsidR="00504B1B" w:rsidRPr="00504B1B" w:rsidRDefault="00DA3217" w:rsidP="00504B1B">
      <w:pPr>
        <w:pStyle w:val="Text"/>
        <w:rPr>
          <w:lang w:val="ru-RU"/>
        </w:rPr>
      </w:pPr>
      <w:r>
        <w:rPr>
          <w:lang w:val="ru-RU"/>
        </w:rPr>
        <w:t xml:space="preserve">В заключении </w:t>
      </w:r>
      <w:r w:rsidR="00797324">
        <w:rPr>
          <w:lang w:val="ru-RU"/>
        </w:rPr>
        <w:t xml:space="preserve">авторами приводятся основные выводы исследования, </w:t>
      </w:r>
      <w:r>
        <w:rPr>
          <w:lang w:val="ru-RU"/>
        </w:rPr>
        <w:t>могут быть отражены</w:t>
      </w:r>
      <w:r w:rsidR="00504B1B" w:rsidRPr="00504B1B">
        <w:rPr>
          <w:lang w:val="ru-RU"/>
        </w:rPr>
        <w:t xml:space="preserve"> сильные</w:t>
      </w:r>
      <w:r>
        <w:rPr>
          <w:lang w:val="ru-RU"/>
        </w:rPr>
        <w:t xml:space="preserve"> </w:t>
      </w:r>
      <w:r w:rsidR="00504B1B" w:rsidRPr="00504B1B">
        <w:rPr>
          <w:lang w:val="ru-RU"/>
        </w:rPr>
        <w:t>и слабые стороны работы</w:t>
      </w:r>
      <w:r w:rsidR="00797324">
        <w:rPr>
          <w:lang w:val="ru-RU"/>
        </w:rPr>
        <w:t xml:space="preserve"> и указаны перспективы </w:t>
      </w:r>
      <w:r w:rsidR="00CF2A5E">
        <w:rPr>
          <w:lang w:val="ru-RU"/>
        </w:rPr>
        <w:t>и направления для дальнейших</w:t>
      </w:r>
      <w:r w:rsidR="00797324">
        <w:rPr>
          <w:lang w:val="ru-RU"/>
        </w:rPr>
        <w:t xml:space="preserve"> </w:t>
      </w:r>
      <w:r w:rsidR="00CF2A5E">
        <w:rPr>
          <w:lang w:val="ru-RU"/>
        </w:rPr>
        <w:t>исследований</w:t>
      </w:r>
      <w:r w:rsidR="00797324">
        <w:rPr>
          <w:lang w:val="ru-RU"/>
        </w:rPr>
        <w:t xml:space="preserve"> в данной области. </w:t>
      </w:r>
    </w:p>
    <w:p w14:paraId="6B36406E" w14:textId="6BD7C178" w:rsidR="00AA7FA1" w:rsidRPr="00183FCF" w:rsidRDefault="00183FCF" w:rsidP="00AA7FA1">
      <w:pPr>
        <w:pStyle w:val="Heading1"/>
        <w:rPr>
          <w:lang w:val="kk-KZ"/>
        </w:rPr>
      </w:pPr>
      <w:r>
        <w:rPr>
          <w:lang w:val="kk-KZ"/>
        </w:rPr>
        <w:t>приложения</w:t>
      </w:r>
    </w:p>
    <w:p w14:paraId="76497CF4" w14:textId="1A7CDB48" w:rsidR="009958C7" w:rsidRPr="009958C7" w:rsidRDefault="009958C7" w:rsidP="009958C7">
      <w:pPr>
        <w:pStyle w:val="Text"/>
        <w:rPr>
          <w:lang w:val="ru-RU"/>
        </w:rPr>
      </w:pPr>
      <w:r w:rsidRPr="009958C7">
        <w:rPr>
          <w:lang w:val="ru-RU"/>
        </w:rPr>
        <w:t xml:space="preserve">Приложение или приложения </w:t>
      </w:r>
      <w:r w:rsidRPr="002E78A7">
        <w:rPr>
          <w:lang w:val="ru-RU"/>
        </w:rPr>
        <w:t xml:space="preserve">размещаются </w:t>
      </w:r>
      <w:r w:rsidR="00C87B81" w:rsidRPr="002E78A7">
        <w:rPr>
          <w:lang w:val="ru-RU"/>
        </w:rPr>
        <w:t>после</w:t>
      </w:r>
      <w:r w:rsidRPr="002E78A7">
        <w:rPr>
          <w:lang w:val="ru-RU"/>
        </w:rPr>
        <w:t xml:space="preserve"> основного текста </w:t>
      </w:r>
      <w:r w:rsidR="00C87B81" w:rsidRPr="002E78A7">
        <w:rPr>
          <w:lang w:val="ru-RU"/>
        </w:rPr>
        <w:t>перед</w:t>
      </w:r>
      <w:r w:rsidRPr="002E78A7">
        <w:rPr>
          <w:lang w:val="ru-RU"/>
        </w:rPr>
        <w:t xml:space="preserve"> раздел</w:t>
      </w:r>
      <w:r w:rsidR="00C87B81" w:rsidRPr="002E78A7">
        <w:rPr>
          <w:lang w:val="ru-RU"/>
        </w:rPr>
        <w:t xml:space="preserve">ом </w:t>
      </w:r>
      <w:r w:rsidR="00C858C9" w:rsidRPr="002E78A7">
        <w:rPr>
          <w:lang w:val="kk-KZ"/>
        </w:rPr>
        <w:t>БЛАГОДАРНОСТИ</w:t>
      </w:r>
      <w:r w:rsidRPr="002E78A7">
        <w:rPr>
          <w:lang w:val="ru-RU"/>
        </w:rPr>
        <w:t xml:space="preserve">, либо </w:t>
      </w:r>
      <w:r w:rsidR="00C87B81" w:rsidRPr="002E78A7">
        <w:rPr>
          <w:lang w:val="ru-RU"/>
        </w:rPr>
        <w:t>перед</w:t>
      </w:r>
      <w:r w:rsidRPr="002E78A7">
        <w:rPr>
          <w:lang w:val="ru-RU"/>
        </w:rPr>
        <w:t xml:space="preserve"> раздел</w:t>
      </w:r>
      <w:r w:rsidR="00C87B81" w:rsidRPr="002E78A7">
        <w:rPr>
          <w:lang w:val="ru-RU"/>
        </w:rPr>
        <w:t>ом</w:t>
      </w:r>
      <w:r w:rsidRPr="002E78A7">
        <w:rPr>
          <w:lang w:val="ru-RU"/>
        </w:rPr>
        <w:t xml:space="preserve"> </w:t>
      </w:r>
      <w:r w:rsidR="00C858C9" w:rsidRPr="002E78A7">
        <w:rPr>
          <w:lang w:val="ru-RU"/>
        </w:rPr>
        <w:t>ЛИТЕРАТУРА</w:t>
      </w:r>
      <w:r w:rsidRPr="002E78A7">
        <w:rPr>
          <w:lang w:val="ru-RU"/>
        </w:rPr>
        <w:t xml:space="preserve">, если раздел </w:t>
      </w:r>
      <w:r w:rsidR="00C87B81" w:rsidRPr="002E78A7">
        <w:rPr>
          <w:lang w:val="kk-KZ"/>
        </w:rPr>
        <w:t>БЛАГОДАРНОСТИ</w:t>
      </w:r>
      <w:r w:rsidRPr="002E78A7">
        <w:rPr>
          <w:lang w:val="ru-RU"/>
        </w:rPr>
        <w:t xml:space="preserve"> отсутствует.</w:t>
      </w:r>
    </w:p>
    <w:p w14:paraId="7A430E01" w14:textId="55F517F8" w:rsidR="009958C7" w:rsidRPr="009958C7" w:rsidRDefault="009958C7" w:rsidP="009958C7">
      <w:pPr>
        <w:pStyle w:val="Text"/>
        <w:rPr>
          <w:lang w:val="ru-RU"/>
        </w:rPr>
      </w:pPr>
      <w:r w:rsidRPr="009958C7">
        <w:rPr>
          <w:lang w:val="ru-RU"/>
        </w:rPr>
        <w:t xml:space="preserve">Если приложений несколько, они обозначаются последовательно </w:t>
      </w:r>
      <w:r w:rsidR="00147198">
        <w:rPr>
          <w:lang w:val="ru-RU"/>
        </w:rPr>
        <w:t xml:space="preserve">латинскими </w:t>
      </w:r>
      <w:r w:rsidRPr="009958C7">
        <w:rPr>
          <w:lang w:val="ru-RU"/>
        </w:rPr>
        <w:t>заглавными буквами:</w:t>
      </w:r>
    </w:p>
    <w:p w14:paraId="797D3F43" w14:textId="42F51AA5" w:rsidR="009958C7" w:rsidRPr="002E78A7" w:rsidRDefault="00C858C9" w:rsidP="009958C7">
      <w:pPr>
        <w:pStyle w:val="Text"/>
        <w:rPr>
          <w:lang w:val="ru-RU"/>
        </w:rPr>
      </w:pPr>
      <w:r w:rsidRPr="002E78A7">
        <w:rPr>
          <w:lang w:val="kk-KZ"/>
        </w:rPr>
        <w:t>ПРИЛОЖЕНИЕ</w:t>
      </w:r>
      <w:r w:rsidR="009958C7" w:rsidRPr="002E78A7">
        <w:rPr>
          <w:lang w:val="ru-RU"/>
        </w:rPr>
        <w:t xml:space="preserve"> </w:t>
      </w:r>
      <w:r w:rsidR="009958C7" w:rsidRPr="002E78A7">
        <w:t>A</w:t>
      </w:r>
      <w:r w:rsidR="009958C7" w:rsidRPr="002E78A7">
        <w:rPr>
          <w:lang w:val="ru-RU"/>
        </w:rPr>
        <w:t xml:space="preserve">, </w:t>
      </w:r>
      <w:r w:rsidRPr="002E78A7">
        <w:rPr>
          <w:lang w:val="kk-KZ"/>
        </w:rPr>
        <w:t>ПРИЛОЖЕНИЕ</w:t>
      </w:r>
      <w:r w:rsidRPr="002E78A7">
        <w:rPr>
          <w:lang w:val="ru-RU"/>
        </w:rPr>
        <w:t xml:space="preserve"> </w:t>
      </w:r>
      <w:r w:rsidR="009958C7" w:rsidRPr="002E78A7">
        <w:t>B</w:t>
      </w:r>
      <w:r w:rsidR="009958C7" w:rsidRPr="002E78A7">
        <w:rPr>
          <w:lang w:val="ru-RU"/>
        </w:rPr>
        <w:t xml:space="preserve">, </w:t>
      </w:r>
      <w:r w:rsidRPr="002E78A7">
        <w:rPr>
          <w:lang w:val="kk-KZ"/>
        </w:rPr>
        <w:t>ПРИЛОЖЕНИЕ</w:t>
      </w:r>
      <w:r w:rsidRPr="002E78A7">
        <w:rPr>
          <w:lang w:val="ru-RU"/>
        </w:rPr>
        <w:t xml:space="preserve"> </w:t>
      </w:r>
      <w:r w:rsidR="009958C7" w:rsidRPr="002E78A7">
        <w:t>C</w:t>
      </w:r>
      <w:r w:rsidR="009958C7" w:rsidRPr="002E78A7">
        <w:rPr>
          <w:lang w:val="ru-RU"/>
        </w:rPr>
        <w:t xml:space="preserve"> и т.д.</w:t>
      </w:r>
    </w:p>
    <w:p w14:paraId="2978437F" w14:textId="500BFC57" w:rsidR="009958C7" w:rsidRPr="002E78A7" w:rsidRDefault="009958C7" w:rsidP="00C858C9">
      <w:pPr>
        <w:pStyle w:val="Text"/>
        <w:rPr>
          <w:lang w:val="ru-RU"/>
        </w:rPr>
      </w:pPr>
      <w:r w:rsidRPr="002E78A7">
        <w:rPr>
          <w:lang w:val="ru-RU"/>
        </w:rPr>
        <w:t>Уравнения в приложении нумеруются по порядку с указанием буквы приложения перед номером:</w:t>
      </w:r>
      <w:r w:rsidR="00C858C9" w:rsidRPr="002E78A7">
        <w:rPr>
          <w:lang w:val="ru-RU"/>
        </w:rPr>
        <w:t xml:space="preserve"> </w:t>
      </w:r>
      <w:r w:rsidRPr="002E78A7">
        <w:rPr>
          <w:lang w:val="ru-RU"/>
        </w:rPr>
        <w:t>например, (A.1), (A.2); (B.1), (B.2) и т.д.</w:t>
      </w:r>
    </w:p>
    <w:p w14:paraId="43A8EFFD" w14:textId="4E9DB64E" w:rsidR="00AA7FA1" w:rsidRPr="00C858C9" w:rsidRDefault="009958C7" w:rsidP="00C858C9">
      <w:pPr>
        <w:pStyle w:val="Text"/>
        <w:rPr>
          <w:lang w:val="ru-RU"/>
        </w:rPr>
      </w:pPr>
      <w:r w:rsidRPr="002E78A7">
        <w:rPr>
          <w:lang w:val="ru-RU"/>
        </w:rPr>
        <w:t>Если приложение только одно, уравнения нумеруются с префиксом A</w:t>
      </w:r>
      <w:r w:rsidR="00C87B81" w:rsidRPr="002E78A7">
        <w:rPr>
          <w:lang w:val="ru-RU"/>
        </w:rPr>
        <w:t xml:space="preserve"> </w:t>
      </w:r>
      <w:r w:rsidRPr="002E78A7">
        <w:rPr>
          <w:lang w:val="ru-RU"/>
        </w:rPr>
        <w:t>(например, (A.1), (A.2)),</w:t>
      </w:r>
      <w:r w:rsidR="00C858C9" w:rsidRPr="002E78A7">
        <w:rPr>
          <w:lang w:val="ru-RU"/>
        </w:rPr>
        <w:t xml:space="preserve"> </w:t>
      </w:r>
      <w:r w:rsidRPr="002E78A7">
        <w:rPr>
          <w:lang w:val="ru-RU"/>
        </w:rPr>
        <w:t xml:space="preserve">но заголовок раздела оформляется как </w:t>
      </w:r>
      <w:r w:rsidR="00C858C9" w:rsidRPr="002E78A7">
        <w:rPr>
          <w:lang w:val="ru-RU"/>
        </w:rPr>
        <w:t>ПРИЛОЖЕНИЕ</w:t>
      </w:r>
      <w:r w:rsidRPr="002E78A7">
        <w:rPr>
          <w:lang w:val="ru-RU"/>
        </w:rPr>
        <w:t>, без указания буквы.</w:t>
      </w:r>
    </w:p>
    <w:p w14:paraId="430B9361" w14:textId="29A0E3FB" w:rsidR="00AA7FA1" w:rsidRPr="00183FCF" w:rsidRDefault="00183FCF" w:rsidP="00AA7FA1">
      <w:pPr>
        <w:pStyle w:val="Heading1"/>
        <w:rPr>
          <w:lang w:val="kk-KZ"/>
        </w:rPr>
      </w:pPr>
      <w:r>
        <w:rPr>
          <w:lang w:val="kk-KZ"/>
        </w:rPr>
        <w:t>благодарности</w:t>
      </w:r>
    </w:p>
    <w:p w14:paraId="5F190C8B" w14:textId="54C20D01" w:rsidR="00AA7FA1" w:rsidRPr="00183FCF" w:rsidRDefault="00183FCF" w:rsidP="00AA7FA1">
      <w:pPr>
        <w:pStyle w:val="Heading1"/>
        <w:rPr>
          <w:lang w:val="kk-KZ"/>
        </w:rPr>
      </w:pPr>
      <w:r>
        <w:rPr>
          <w:lang w:val="kk-KZ"/>
        </w:rPr>
        <w:t>финансирование</w:t>
      </w:r>
    </w:p>
    <w:p w14:paraId="518AFA0B" w14:textId="3C6E638C" w:rsidR="00AA7FA1" w:rsidRPr="00653275" w:rsidRDefault="006506EB" w:rsidP="00AA7FA1">
      <w:pPr>
        <w:pStyle w:val="Text"/>
        <w:rPr>
          <w:lang w:val="ru-RU"/>
        </w:rPr>
      </w:pPr>
      <w:r w:rsidRPr="006506EB">
        <w:rPr>
          <w:lang w:val="ru-RU"/>
        </w:rPr>
        <w:t>Исследование</w:t>
      </w:r>
      <w:r w:rsidRPr="00653275">
        <w:rPr>
          <w:lang w:val="ru-RU"/>
        </w:rPr>
        <w:t xml:space="preserve"> </w:t>
      </w:r>
      <w:r w:rsidRPr="006506EB">
        <w:rPr>
          <w:lang w:val="ru-RU"/>
        </w:rPr>
        <w:t>выполнено</w:t>
      </w:r>
      <w:r w:rsidRPr="00653275">
        <w:rPr>
          <w:lang w:val="ru-RU"/>
        </w:rPr>
        <w:t xml:space="preserve"> </w:t>
      </w:r>
      <w:r w:rsidRPr="006506EB">
        <w:rPr>
          <w:lang w:val="ru-RU"/>
        </w:rPr>
        <w:t>за</w:t>
      </w:r>
      <w:r w:rsidRPr="00653275">
        <w:rPr>
          <w:lang w:val="ru-RU"/>
        </w:rPr>
        <w:t xml:space="preserve"> </w:t>
      </w:r>
      <w:r w:rsidRPr="006506EB">
        <w:rPr>
          <w:lang w:val="ru-RU"/>
        </w:rPr>
        <w:t>счет</w:t>
      </w:r>
      <w:r w:rsidRPr="00653275">
        <w:rPr>
          <w:lang w:val="ru-RU"/>
        </w:rPr>
        <w:t xml:space="preserve"> </w:t>
      </w:r>
      <w:r w:rsidRPr="006506EB">
        <w:rPr>
          <w:lang w:val="ru-RU"/>
        </w:rPr>
        <w:t>гранта</w:t>
      </w:r>
      <w:r w:rsidRPr="00653275">
        <w:rPr>
          <w:lang w:val="ru-RU"/>
        </w:rPr>
        <w:t xml:space="preserve"> </w:t>
      </w:r>
      <w:r w:rsidRPr="006506EB">
        <w:rPr>
          <w:lang w:val="ru-RU"/>
        </w:rPr>
        <w:t>Российского</w:t>
      </w:r>
      <w:r w:rsidRPr="00653275">
        <w:rPr>
          <w:lang w:val="ru-RU"/>
        </w:rPr>
        <w:t xml:space="preserve"> </w:t>
      </w:r>
      <w:r w:rsidRPr="006506EB">
        <w:rPr>
          <w:lang w:val="ru-RU"/>
        </w:rPr>
        <w:t>научного</w:t>
      </w:r>
      <w:r w:rsidRPr="00653275">
        <w:rPr>
          <w:lang w:val="ru-RU"/>
        </w:rPr>
        <w:t xml:space="preserve"> </w:t>
      </w:r>
      <w:r w:rsidRPr="006506EB">
        <w:rPr>
          <w:lang w:val="ru-RU"/>
        </w:rPr>
        <w:t>фонда</w:t>
      </w:r>
      <w:r w:rsidRPr="00653275">
        <w:rPr>
          <w:lang w:val="ru-RU"/>
        </w:rPr>
        <w:t xml:space="preserve"> № </w:t>
      </w:r>
      <w:r>
        <w:rPr>
          <w:lang w:val="ru-RU"/>
        </w:rPr>
        <w:t>ХХ</w:t>
      </w:r>
    </w:p>
    <w:p w14:paraId="5BA7659D" w14:textId="200C1B1E" w:rsidR="00AA7FA1" w:rsidRPr="00183FCF" w:rsidRDefault="00183FCF" w:rsidP="00AA7FA1">
      <w:pPr>
        <w:pStyle w:val="Heading1"/>
        <w:rPr>
          <w:lang w:val="kk-KZ"/>
        </w:rPr>
      </w:pPr>
      <w:r>
        <w:rPr>
          <w:lang w:val="kk-KZ"/>
        </w:rPr>
        <w:t>конфликт интересов</w:t>
      </w:r>
    </w:p>
    <w:p w14:paraId="3FF22E46" w14:textId="4330ACC1" w:rsidR="00CD14EC" w:rsidRPr="007C3386" w:rsidRDefault="00335356" w:rsidP="00C35508">
      <w:pPr>
        <w:pStyle w:val="Text"/>
        <w:rPr>
          <w:lang w:val="ru-RU"/>
        </w:rPr>
      </w:pPr>
      <w:r w:rsidRPr="007C3386">
        <w:rPr>
          <w:lang w:val="ru-RU"/>
        </w:rPr>
        <w:t>Авторы заявляют об отсутствии конфликта интересов.</w:t>
      </w:r>
    </w:p>
    <w:p w14:paraId="3A75BA50" w14:textId="3D64E19F" w:rsidR="00CD14EC" w:rsidRPr="00183FCF" w:rsidRDefault="00183FCF" w:rsidP="00CD14EC">
      <w:pPr>
        <w:pStyle w:val="Heading1"/>
        <w:rPr>
          <w:lang w:val="kk-KZ"/>
        </w:rPr>
      </w:pPr>
      <w:r>
        <w:rPr>
          <w:lang w:val="kk-KZ"/>
        </w:rPr>
        <w:t>литература</w:t>
      </w:r>
    </w:p>
    <w:p w14:paraId="59128306" w14:textId="4BC61FB8" w:rsidR="001F0515" w:rsidRDefault="004E7068" w:rsidP="006A08C3">
      <w:pPr>
        <w:pStyle w:val="Text"/>
        <w:rPr>
          <w:color w:val="C00000"/>
          <w:lang w:val="ru-RU"/>
        </w:rPr>
      </w:pPr>
      <w:r w:rsidRPr="001F0515">
        <w:rPr>
          <w:color w:val="C00000"/>
          <w:lang w:val="ru-RU"/>
        </w:rPr>
        <w:t>ВАЖНО</w:t>
      </w:r>
      <w:r w:rsidR="00894EAF" w:rsidRPr="001F0515">
        <w:rPr>
          <w:color w:val="C00000"/>
          <w:lang w:val="ru-RU"/>
        </w:rPr>
        <w:t xml:space="preserve">: </w:t>
      </w:r>
      <w:r w:rsidR="00893324">
        <w:rPr>
          <w:color w:val="C00000"/>
          <w:lang w:val="ru-RU"/>
        </w:rPr>
        <w:t>обязательно следует указать</w:t>
      </w:r>
      <w:r w:rsidR="00894EAF" w:rsidRPr="001F0515">
        <w:rPr>
          <w:color w:val="C00000"/>
          <w:lang w:val="ru-RU"/>
        </w:rPr>
        <w:t xml:space="preserve"> </w:t>
      </w:r>
      <w:r w:rsidR="00894EAF" w:rsidRPr="001F0515">
        <w:rPr>
          <w:color w:val="C00000"/>
        </w:rPr>
        <w:t>DOI</w:t>
      </w:r>
      <w:r w:rsidR="00893324">
        <w:rPr>
          <w:color w:val="C00000"/>
          <w:lang w:val="ru-RU"/>
        </w:rPr>
        <w:t xml:space="preserve"> при наличии</w:t>
      </w:r>
      <w:r w:rsidR="00894EAF" w:rsidRPr="001F0515">
        <w:rPr>
          <w:color w:val="C00000"/>
          <w:lang w:val="ru-RU"/>
        </w:rPr>
        <w:t xml:space="preserve">. </w:t>
      </w:r>
    </w:p>
    <w:p w14:paraId="517951D3" w14:textId="684C3E9B" w:rsidR="006A08C3" w:rsidRPr="001F0515" w:rsidRDefault="001F0515" w:rsidP="006A08C3">
      <w:pPr>
        <w:pStyle w:val="Text"/>
        <w:rPr>
          <w:lang w:val="ru-RU"/>
        </w:rPr>
      </w:pPr>
      <w:r w:rsidRPr="001F0515">
        <w:rPr>
          <w:lang w:val="ru-RU"/>
        </w:rPr>
        <w:t xml:space="preserve">Ссылки на литературу оформляются шрифтом </w:t>
      </w:r>
      <w:r w:rsidRPr="001F0515">
        <w:t>Times</w:t>
      </w:r>
      <w:r w:rsidRPr="001F0515">
        <w:rPr>
          <w:lang w:val="ru-RU"/>
        </w:rPr>
        <w:t xml:space="preserve"> </w:t>
      </w:r>
      <w:r w:rsidRPr="001F0515">
        <w:t>New</w:t>
      </w:r>
      <w:r w:rsidRPr="001F0515">
        <w:rPr>
          <w:lang w:val="ru-RU"/>
        </w:rPr>
        <w:t xml:space="preserve"> </w:t>
      </w:r>
      <w:r w:rsidRPr="001F0515">
        <w:t>Roman</w:t>
      </w:r>
      <w:r w:rsidRPr="001F0515">
        <w:rPr>
          <w:lang w:val="ru-RU"/>
        </w:rPr>
        <w:t xml:space="preserve">, 10 </w:t>
      </w:r>
      <w:proofErr w:type="spellStart"/>
      <w:r w:rsidR="00C87B81">
        <w:rPr>
          <w:lang w:val="ru-RU"/>
        </w:rPr>
        <w:t>пт</w:t>
      </w:r>
      <w:proofErr w:type="spellEnd"/>
      <w:r w:rsidRPr="001F0515">
        <w:rPr>
          <w:lang w:val="ru-RU"/>
        </w:rPr>
        <w:t>, выступ первой строки 0.55 см.</w:t>
      </w:r>
    </w:p>
    <w:p w14:paraId="0B3C0EED" w14:textId="7538A462" w:rsidR="00CD14EC" w:rsidRPr="00D26CC3" w:rsidRDefault="00BE7220" w:rsidP="00D26CC3">
      <w:pPr>
        <w:pStyle w:val="Text"/>
      </w:pPr>
      <w:r w:rsidRPr="00D26CC3">
        <w:t>Статьи из журналов</w:t>
      </w:r>
    </w:p>
    <w:p w14:paraId="38808AEE" w14:textId="00794860" w:rsidR="006A5027" w:rsidRPr="006A5027" w:rsidRDefault="006A5027" w:rsidP="006A5027">
      <w:pPr>
        <w:numPr>
          <w:ilvl w:val="0"/>
          <w:numId w:val="17"/>
        </w:numPr>
        <w:ind w:left="312" w:hanging="312"/>
        <w:rPr>
          <w:rFonts w:eastAsia="Times New Roman"/>
          <w:color w:val="000000"/>
          <w:sz w:val="20"/>
          <w:szCs w:val="20"/>
          <w:lang w:val="en-US"/>
        </w:rPr>
      </w:pPr>
      <w:r w:rsidRPr="00A12759">
        <w:rPr>
          <w:rFonts w:eastAsia="Times New Roman"/>
          <w:color w:val="000000"/>
          <w:sz w:val="20"/>
          <w:szCs w:val="20"/>
          <w:lang w:val="en-US"/>
        </w:rPr>
        <w:t xml:space="preserve">Estrin, Y. </w:t>
      </w:r>
      <w:r w:rsidRPr="00D26CC3">
        <w:rPr>
          <w:rFonts w:eastAsia="Times New Roman"/>
          <w:color w:val="000000"/>
          <w:sz w:val="20"/>
          <w:szCs w:val="20"/>
          <w:lang w:val="en-US"/>
        </w:rPr>
        <w:t xml:space="preserve">and </w:t>
      </w:r>
      <w:r w:rsidRPr="00D26CC3">
        <w:rPr>
          <w:color w:val="000000"/>
          <w:sz w:val="20"/>
          <w:lang w:val="en-GB"/>
        </w:rPr>
        <w:t>Kubin</w:t>
      </w:r>
      <w:r w:rsidRPr="00D26CC3">
        <w:rPr>
          <w:rFonts w:eastAsia="Times New Roman"/>
          <w:color w:val="000000"/>
          <w:sz w:val="20"/>
          <w:szCs w:val="20"/>
          <w:lang w:val="en-US"/>
        </w:rPr>
        <w:t>,</w:t>
      </w:r>
      <w:r w:rsidRPr="00A12759">
        <w:rPr>
          <w:rFonts w:eastAsia="Times New Roman"/>
          <w:color w:val="000000"/>
          <w:sz w:val="20"/>
          <w:szCs w:val="20"/>
          <w:lang w:val="en-US"/>
        </w:rPr>
        <w:t xml:space="preserve"> L. P., Plastic</w:t>
      </w:r>
      <w:r>
        <w:rPr>
          <w:rFonts w:eastAsia="Times New Roman"/>
          <w:color w:val="000000"/>
          <w:sz w:val="20"/>
          <w:szCs w:val="20"/>
          <w:lang w:val="en-US"/>
        </w:rPr>
        <w:t xml:space="preserve"> In</w:t>
      </w:r>
      <w:r w:rsidRPr="00A12759">
        <w:rPr>
          <w:rFonts w:eastAsia="Times New Roman"/>
          <w:color w:val="000000"/>
          <w:sz w:val="20"/>
          <w:szCs w:val="20"/>
          <w:lang w:val="en-US"/>
        </w:rPr>
        <w:t xml:space="preserve">stabilities: Phenomenology and </w:t>
      </w:r>
      <w:r>
        <w:rPr>
          <w:rFonts w:eastAsia="Times New Roman"/>
          <w:color w:val="000000"/>
          <w:sz w:val="20"/>
          <w:szCs w:val="20"/>
          <w:lang w:val="en-US"/>
        </w:rPr>
        <w:t>T</w:t>
      </w:r>
      <w:r w:rsidRPr="00A12759">
        <w:rPr>
          <w:rFonts w:eastAsia="Times New Roman"/>
          <w:color w:val="000000"/>
          <w:sz w:val="20"/>
          <w:szCs w:val="20"/>
          <w:lang w:val="en-US"/>
        </w:rPr>
        <w:t xml:space="preserve">heory. </w:t>
      </w:r>
      <w:r w:rsidRPr="00A12759">
        <w:rPr>
          <w:rFonts w:eastAsia="Times New Roman"/>
          <w:i/>
          <w:color w:val="000000"/>
          <w:sz w:val="20"/>
          <w:szCs w:val="20"/>
          <w:lang w:val="en-US"/>
        </w:rPr>
        <w:t>Materials Science and Engineering: A</w:t>
      </w:r>
      <w:r w:rsidRPr="00A12759">
        <w:rPr>
          <w:rFonts w:eastAsia="Times New Roman"/>
          <w:color w:val="000000"/>
          <w:sz w:val="20"/>
          <w:szCs w:val="20"/>
          <w:lang w:val="en-US"/>
        </w:rPr>
        <w:t xml:space="preserve">, 1991, </w:t>
      </w:r>
      <w:r w:rsidRPr="00A12759">
        <w:rPr>
          <w:rFonts w:eastAsia="Times New Roman"/>
          <w:b/>
          <w:color w:val="000000"/>
          <w:sz w:val="20"/>
          <w:szCs w:val="20"/>
          <w:lang w:val="en-US"/>
        </w:rPr>
        <w:t>137</w:t>
      </w:r>
      <w:r w:rsidRPr="00A12759">
        <w:rPr>
          <w:rFonts w:eastAsia="Times New Roman"/>
          <w:color w:val="000000"/>
          <w:sz w:val="20"/>
          <w:szCs w:val="20"/>
          <w:lang w:val="en-US"/>
        </w:rPr>
        <w:t xml:space="preserve">, </w:t>
      </w:r>
      <w:r w:rsidR="00F53470">
        <w:rPr>
          <w:rFonts w:eastAsia="Times New Roman"/>
          <w:color w:val="000000"/>
          <w:sz w:val="20"/>
          <w:szCs w:val="20"/>
          <w:lang w:val="en-US"/>
        </w:rPr>
        <w:t>pp. </w:t>
      </w:r>
      <w:r w:rsidRPr="00A12759">
        <w:rPr>
          <w:rFonts w:eastAsia="Times New Roman"/>
          <w:color w:val="000000"/>
          <w:sz w:val="20"/>
          <w:szCs w:val="20"/>
          <w:lang w:val="en-US"/>
        </w:rPr>
        <w:t xml:space="preserve">125–134. </w:t>
      </w:r>
      <w:r w:rsidRPr="005846DB">
        <w:rPr>
          <w:rFonts w:eastAsia="Times New Roman"/>
          <w:color w:val="000000"/>
          <w:sz w:val="20"/>
          <w:szCs w:val="20"/>
          <w:lang w:val="en-US"/>
        </w:rPr>
        <w:t>https://doi.org/10.1016/0921-5093(91)90326-I</w:t>
      </w:r>
    </w:p>
    <w:p w14:paraId="1A1541AA" w14:textId="1926E4ED" w:rsidR="00A12759" w:rsidRDefault="00A12759" w:rsidP="00A12759">
      <w:pPr>
        <w:numPr>
          <w:ilvl w:val="0"/>
          <w:numId w:val="17"/>
        </w:numPr>
        <w:ind w:left="312" w:hanging="312"/>
        <w:rPr>
          <w:rFonts w:eastAsia="Times New Roman"/>
          <w:color w:val="000000"/>
          <w:sz w:val="20"/>
          <w:szCs w:val="20"/>
          <w:lang w:val="en-US"/>
        </w:rPr>
      </w:pPr>
      <w:r w:rsidRPr="00D26CC3">
        <w:rPr>
          <w:color w:val="000000"/>
          <w:sz w:val="20"/>
          <w:lang w:val="en-GB"/>
        </w:rPr>
        <w:t>Trusov</w:t>
      </w:r>
      <w:r w:rsidRPr="00A12759">
        <w:rPr>
          <w:rFonts w:eastAsia="Times New Roman"/>
          <w:color w:val="000000"/>
          <w:sz w:val="20"/>
          <w:szCs w:val="20"/>
          <w:lang w:val="en-US"/>
        </w:rPr>
        <w:t>, P. V</w:t>
      </w:r>
      <w:r w:rsidRPr="00D26CC3">
        <w:rPr>
          <w:rFonts w:eastAsia="Times New Roman"/>
          <w:color w:val="000000"/>
          <w:sz w:val="20"/>
          <w:szCs w:val="20"/>
          <w:lang w:val="en-US"/>
        </w:rPr>
        <w:t>.,</w:t>
      </w:r>
      <w:r w:rsidRPr="00A12759">
        <w:rPr>
          <w:rFonts w:eastAsia="Times New Roman"/>
          <w:color w:val="000000"/>
          <w:sz w:val="20"/>
          <w:szCs w:val="20"/>
          <w:lang w:val="en-US"/>
        </w:rPr>
        <w:t xml:space="preserve"> Volegov, P. S., and Yanz, A. Yu., Two-scale models of polycrystals: Independence of the loading process image of a representative macrovolume. </w:t>
      </w:r>
      <w:r w:rsidRPr="00A12759">
        <w:rPr>
          <w:rFonts w:eastAsia="Times New Roman"/>
          <w:i/>
          <w:color w:val="000000"/>
          <w:sz w:val="20"/>
          <w:szCs w:val="20"/>
          <w:lang w:val="en-US"/>
        </w:rPr>
        <w:t>Physical Mesomechanics</w:t>
      </w:r>
      <w:r w:rsidRPr="00A12759">
        <w:rPr>
          <w:rFonts w:eastAsia="Times New Roman"/>
          <w:color w:val="000000"/>
          <w:sz w:val="20"/>
          <w:szCs w:val="20"/>
          <w:lang w:val="en-US"/>
        </w:rPr>
        <w:t xml:space="preserve">, 2014, </w:t>
      </w:r>
      <w:r w:rsidRPr="00A12759">
        <w:rPr>
          <w:rFonts w:eastAsia="Times New Roman"/>
          <w:b/>
          <w:color w:val="000000"/>
          <w:sz w:val="20"/>
          <w:szCs w:val="20"/>
          <w:lang w:val="en-US"/>
        </w:rPr>
        <w:t>17</w:t>
      </w:r>
      <w:r w:rsidRPr="00A12759">
        <w:rPr>
          <w:rFonts w:eastAsia="Times New Roman"/>
          <w:color w:val="000000"/>
          <w:sz w:val="20"/>
          <w:szCs w:val="20"/>
          <w:lang w:val="en-US"/>
        </w:rPr>
        <w:t xml:space="preserve">, </w:t>
      </w:r>
      <w:r w:rsidR="00F53470">
        <w:rPr>
          <w:rFonts w:eastAsia="Times New Roman"/>
          <w:color w:val="000000"/>
          <w:sz w:val="20"/>
          <w:szCs w:val="20"/>
          <w:lang w:val="en-US"/>
        </w:rPr>
        <w:t>pp.</w:t>
      </w:r>
      <w:r w:rsidR="00F53470">
        <w:rPr>
          <w:lang w:val="en-US"/>
        </w:rPr>
        <w:t> </w:t>
      </w:r>
      <w:r w:rsidRPr="00A12759">
        <w:rPr>
          <w:rFonts w:eastAsia="Times New Roman"/>
          <w:color w:val="000000"/>
          <w:sz w:val="20"/>
          <w:szCs w:val="20"/>
          <w:lang w:val="en-US"/>
        </w:rPr>
        <w:t xml:space="preserve">190–198. </w:t>
      </w:r>
      <w:r w:rsidR="006A5027" w:rsidRPr="006A5027">
        <w:rPr>
          <w:rFonts w:eastAsia="Times New Roman"/>
          <w:color w:val="000000"/>
          <w:sz w:val="20"/>
          <w:szCs w:val="20"/>
          <w:lang w:val="en-US"/>
        </w:rPr>
        <w:t>https://doi.org/</w:t>
      </w:r>
      <w:r w:rsidR="00EC346D">
        <w:rPr>
          <w:rFonts w:eastAsia="Times New Roman"/>
          <w:color w:val="000000"/>
          <w:sz w:val="20"/>
          <w:szCs w:val="20"/>
          <w:lang w:val="en-US"/>
        </w:rPr>
        <w:t>-</w:t>
      </w:r>
      <w:r w:rsidR="006A5027" w:rsidRPr="006A5027">
        <w:rPr>
          <w:rFonts w:eastAsia="Times New Roman"/>
          <w:color w:val="000000"/>
          <w:sz w:val="20"/>
          <w:szCs w:val="20"/>
          <w:lang w:val="en-US"/>
        </w:rPr>
        <w:t>10.1134/S1029959914030035</w:t>
      </w:r>
    </w:p>
    <w:p w14:paraId="2936CB78" w14:textId="0B4EE2B9" w:rsidR="006A5027" w:rsidRPr="00D26CC3" w:rsidRDefault="00FD201E" w:rsidP="00A12759">
      <w:pPr>
        <w:numPr>
          <w:ilvl w:val="0"/>
          <w:numId w:val="17"/>
        </w:numPr>
        <w:ind w:left="312" w:hanging="312"/>
        <w:rPr>
          <w:rFonts w:eastAsia="Times New Roman"/>
          <w:color w:val="000000"/>
          <w:sz w:val="20"/>
          <w:szCs w:val="20"/>
          <w:lang w:val="en-US"/>
        </w:rPr>
      </w:pPr>
      <w:r w:rsidRPr="002173A4">
        <w:rPr>
          <w:color w:val="000000"/>
          <w:sz w:val="20"/>
          <w:lang w:val="en-US"/>
        </w:rPr>
        <w:t xml:space="preserve">Snopiński, P., Matus, K., Łagoda, M., Appiah, A. N. S., and Hajnyš, J., Engineering an ultra-fine grained microstructure, twins and stacking faults in PBF-LB/M Al-Si alloy via KoBo extrusion method. </w:t>
      </w:r>
      <w:r w:rsidRPr="002173A4">
        <w:rPr>
          <w:i/>
          <w:iCs/>
          <w:color w:val="000000"/>
          <w:sz w:val="20"/>
          <w:lang w:val="en-US"/>
        </w:rPr>
        <w:t>Journal of Alloys and Compounds</w:t>
      </w:r>
      <w:r w:rsidRPr="002173A4">
        <w:rPr>
          <w:color w:val="000000"/>
          <w:sz w:val="20"/>
          <w:lang w:val="en-US"/>
        </w:rPr>
        <w:t xml:space="preserve">, 2024, </w:t>
      </w:r>
      <w:r w:rsidRPr="002173A4">
        <w:rPr>
          <w:b/>
          <w:bCs/>
          <w:color w:val="000000"/>
          <w:sz w:val="20"/>
          <w:lang w:val="en-US"/>
        </w:rPr>
        <w:t>970</w:t>
      </w:r>
      <w:r w:rsidRPr="002173A4">
        <w:rPr>
          <w:color w:val="000000"/>
          <w:sz w:val="20"/>
          <w:lang w:val="en-US"/>
        </w:rPr>
        <w:t xml:space="preserve">, </w:t>
      </w:r>
      <w:r w:rsidR="00F53470" w:rsidRPr="002173A4">
        <w:rPr>
          <w:color w:val="000000"/>
          <w:sz w:val="20"/>
          <w:lang w:val="en-US"/>
        </w:rPr>
        <w:t>p. </w:t>
      </w:r>
      <w:r w:rsidRPr="002173A4">
        <w:rPr>
          <w:color w:val="000000"/>
          <w:sz w:val="20"/>
          <w:lang w:val="en-US"/>
        </w:rPr>
        <w:t>172576.</w:t>
      </w:r>
      <w:r w:rsidR="001639DD" w:rsidRPr="002173A4">
        <w:rPr>
          <w:color w:val="000000"/>
          <w:sz w:val="20"/>
          <w:lang w:val="en-US"/>
        </w:rPr>
        <w:t xml:space="preserve"> </w:t>
      </w:r>
      <w:r w:rsidR="00677063" w:rsidRPr="006A5027">
        <w:rPr>
          <w:rFonts w:eastAsia="Times New Roman"/>
          <w:color w:val="000000"/>
          <w:sz w:val="20"/>
          <w:szCs w:val="20"/>
          <w:lang w:val="en-US"/>
        </w:rPr>
        <w:t>https://doi.org/</w:t>
      </w:r>
      <w:r w:rsidR="001639DD" w:rsidRPr="002173A4">
        <w:rPr>
          <w:color w:val="000000"/>
          <w:sz w:val="20"/>
          <w:lang w:val="en-US"/>
        </w:rPr>
        <w:t>10.1016/j.jallcom.2023.172576</w:t>
      </w:r>
    </w:p>
    <w:p w14:paraId="4CC537AD" w14:textId="77777777" w:rsidR="006A08C3" w:rsidRDefault="006A08C3">
      <w:pPr>
        <w:rPr>
          <w:lang w:val="en-US"/>
        </w:rPr>
      </w:pPr>
    </w:p>
    <w:p w14:paraId="44F5C73B" w14:textId="4AE01004" w:rsidR="00CD14EC" w:rsidRPr="00D26CC3" w:rsidRDefault="00BE7220" w:rsidP="00D26CC3">
      <w:pPr>
        <w:pStyle w:val="Text"/>
      </w:pPr>
      <w:r w:rsidRPr="00D26CC3">
        <w:t>Статьи в сборниках конференций</w:t>
      </w:r>
    </w:p>
    <w:p w14:paraId="23E9050B" w14:textId="7C5578CB" w:rsidR="00A12759" w:rsidRPr="006A5027" w:rsidRDefault="00A12759" w:rsidP="00A12759">
      <w:pPr>
        <w:numPr>
          <w:ilvl w:val="0"/>
          <w:numId w:val="17"/>
        </w:numPr>
        <w:ind w:left="312" w:hanging="312"/>
        <w:rPr>
          <w:rFonts w:eastAsia="Times New Roman"/>
          <w:bCs/>
          <w:color w:val="000000"/>
          <w:sz w:val="20"/>
          <w:szCs w:val="20"/>
          <w:lang w:val="en-US"/>
        </w:rPr>
      </w:pPr>
      <w:r w:rsidRPr="00A12759">
        <w:rPr>
          <w:rFonts w:eastAsia="Times New Roman"/>
          <w:color w:val="000000"/>
          <w:sz w:val="20"/>
          <w:szCs w:val="20"/>
          <w:lang w:val="en-US"/>
        </w:rPr>
        <w:t xml:space="preserve">Semenova, I. P., Gatina, S. A., Zhernakov, V. S., and Janecek, M., Improving in Fatigue Strength of Biomedical Ti‐15Mo Alloy While Retaining Low Elastic Modulus Through Severe Plastic Deformation. In </w:t>
      </w:r>
      <w:r w:rsidRPr="00A12759">
        <w:rPr>
          <w:rFonts w:eastAsia="Times New Roman"/>
          <w:i/>
          <w:color w:val="000000"/>
          <w:sz w:val="20"/>
          <w:szCs w:val="20"/>
          <w:lang w:val="en-US"/>
        </w:rPr>
        <w:t>Proceedings of the 13th World Conference on Titanium</w:t>
      </w:r>
      <w:r w:rsidRPr="00A12759">
        <w:rPr>
          <w:rFonts w:eastAsia="Times New Roman"/>
          <w:color w:val="000000"/>
          <w:sz w:val="20"/>
          <w:szCs w:val="20"/>
          <w:lang w:val="en-US"/>
        </w:rPr>
        <w:t xml:space="preserve"> (eds. Venkatesh, V., Pilchak, A. L., Allison, J. E., et al.), Wiley, 2016, </w:t>
      </w:r>
      <w:r w:rsidRPr="00CA0DE4">
        <w:rPr>
          <w:rFonts w:eastAsia="Times New Roman"/>
          <w:color w:val="000000"/>
          <w:sz w:val="20"/>
          <w:szCs w:val="20"/>
          <w:lang w:val="en-US"/>
        </w:rPr>
        <w:t>pp.</w:t>
      </w:r>
      <w:r w:rsidR="00346996" w:rsidRPr="00CA0DE4">
        <w:rPr>
          <w:rFonts w:eastAsia="Times New Roman"/>
          <w:color w:val="000000"/>
          <w:sz w:val="20"/>
          <w:szCs w:val="20"/>
          <w:lang w:val="en-US"/>
        </w:rPr>
        <w:t> </w:t>
      </w:r>
      <w:r w:rsidRPr="00CA0DE4">
        <w:rPr>
          <w:rFonts w:eastAsia="Times New Roman"/>
          <w:color w:val="000000"/>
          <w:sz w:val="20"/>
          <w:szCs w:val="20"/>
          <w:lang w:val="en-US"/>
        </w:rPr>
        <w:t>1777–1781. https://doi.org/</w:t>
      </w:r>
      <w:r w:rsidR="00CA0DE4" w:rsidRPr="00CA0DE4">
        <w:rPr>
          <w:rFonts w:eastAsia="Times New Roman"/>
          <w:color w:val="000000"/>
          <w:sz w:val="20"/>
          <w:szCs w:val="20"/>
          <w:lang w:val="en-US"/>
        </w:rPr>
        <w:t>10.1002/9781119296126.ch298</w:t>
      </w:r>
    </w:p>
    <w:p w14:paraId="192240B1" w14:textId="4F9F2208" w:rsidR="005002AC" w:rsidRDefault="006A5027" w:rsidP="005002AC">
      <w:pPr>
        <w:numPr>
          <w:ilvl w:val="0"/>
          <w:numId w:val="17"/>
        </w:numPr>
        <w:ind w:left="312" w:hanging="312"/>
        <w:rPr>
          <w:rFonts w:eastAsia="Times New Roman"/>
          <w:bCs/>
          <w:color w:val="000000"/>
          <w:sz w:val="20"/>
          <w:szCs w:val="20"/>
          <w:lang w:val="en-US"/>
        </w:rPr>
      </w:pPr>
      <w:r w:rsidRPr="002173A4">
        <w:rPr>
          <w:color w:val="000000"/>
          <w:sz w:val="20"/>
          <w:lang w:val="en-US"/>
        </w:rPr>
        <w:t xml:space="preserve">Fernades, R., Jesus, J. S., Borrego, L. P., Ferreira, J. A. M., Branco, R., and Costa, J. D., Transient fatigue crack path on AlSi10Mg alloy CT specimens produced by Laser Powder Bed Fusion. </w:t>
      </w:r>
      <w:r w:rsidRPr="002173A4">
        <w:rPr>
          <w:i/>
          <w:iCs/>
          <w:color w:val="000000"/>
          <w:sz w:val="20"/>
        </w:rPr>
        <w:t>Procedia Structural Integrity</w:t>
      </w:r>
      <w:r w:rsidRPr="002173A4">
        <w:rPr>
          <w:color w:val="000000"/>
          <w:sz w:val="20"/>
        </w:rPr>
        <w:t xml:space="preserve">, 2024, </w:t>
      </w:r>
      <w:r w:rsidRPr="002173A4">
        <w:rPr>
          <w:b/>
          <w:bCs/>
          <w:color w:val="000000"/>
          <w:sz w:val="20"/>
        </w:rPr>
        <w:t>66</w:t>
      </w:r>
      <w:r w:rsidRPr="002173A4">
        <w:rPr>
          <w:color w:val="000000"/>
          <w:sz w:val="20"/>
        </w:rPr>
        <w:t xml:space="preserve">, </w:t>
      </w:r>
      <w:r w:rsidR="00F53470" w:rsidRPr="002173A4">
        <w:rPr>
          <w:color w:val="000000"/>
          <w:sz w:val="20"/>
          <w:lang w:val="en-US"/>
        </w:rPr>
        <w:t>pp. </w:t>
      </w:r>
      <w:r w:rsidRPr="002173A4">
        <w:rPr>
          <w:color w:val="000000"/>
          <w:sz w:val="20"/>
        </w:rPr>
        <w:t>49–54.</w:t>
      </w:r>
      <w:r w:rsidR="00677063" w:rsidRPr="002173A4">
        <w:rPr>
          <w:color w:val="000000"/>
          <w:sz w:val="20"/>
          <w:lang w:val="en-US"/>
        </w:rPr>
        <w:t xml:space="preserve"> </w:t>
      </w:r>
      <w:r w:rsidR="005002AC" w:rsidRPr="005002AC">
        <w:rPr>
          <w:rFonts w:eastAsia="Times New Roman"/>
          <w:color w:val="000000"/>
          <w:sz w:val="20"/>
          <w:szCs w:val="20"/>
          <w:lang w:val="en-US"/>
        </w:rPr>
        <w:t>https://doi.org/</w:t>
      </w:r>
      <w:r w:rsidR="005002AC" w:rsidRPr="005002AC">
        <w:rPr>
          <w:color w:val="000000"/>
          <w:sz w:val="20"/>
          <w:lang w:val="en-US"/>
        </w:rPr>
        <w:t>10.1016/j.prostr.2024.11.054</w:t>
      </w:r>
    </w:p>
    <w:p w14:paraId="35B923F3" w14:textId="1FC4DC0D" w:rsidR="005002AC" w:rsidRPr="005002AC" w:rsidRDefault="005002AC" w:rsidP="005002AC">
      <w:pPr>
        <w:numPr>
          <w:ilvl w:val="0"/>
          <w:numId w:val="17"/>
        </w:numPr>
        <w:ind w:left="312" w:hanging="312"/>
        <w:rPr>
          <w:rFonts w:eastAsia="Times New Roman"/>
          <w:bCs/>
          <w:color w:val="000000"/>
          <w:sz w:val="20"/>
          <w:szCs w:val="20"/>
          <w:lang w:val="en-US"/>
        </w:rPr>
      </w:pPr>
      <w:r w:rsidRPr="002173A4">
        <w:rPr>
          <w:color w:val="000000"/>
          <w:sz w:val="20"/>
          <w:lang w:val="en-US"/>
        </w:rPr>
        <w:lastRenderedPageBreak/>
        <w:t>Nikonov, A.Yu., Zharmukhambetova, A.M., Skripnyak, N.V., Ponomareva, A.V., Abrikosov, I.A., Barannikova,</w:t>
      </w:r>
      <w:r w:rsidR="00267557" w:rsidRPr="002173A4">
        <w:rPr>
          <w:color w:val="000000"/>
          <w:sz w:val="20"/>
          <w:lang w:val="en-US"/>
        </w:rPr>
        <w:t> </w:t>
      </w:r>
      <w:r w:rsidRPr="002173A4">
        <w:rPr>
          <w:color w:val="000000"/>
          <w:sz w:val="20"/>
          <w:lang w:val="en-US"/>
        </w:rPr>
        <w:t>S.A., and Dmitriev, A.I., Calculation of Mechanical Properties of BCC Ti-Nb Alloys</w:t>
      </w:r>
      <w:r w:rsidR="00267557" w:rsidRPr="002173A4">
        <w:rPr>
          <w:color w:val="000000"/>
          <w:sz w:val="20"/>
          <w:lang w:val="en-US"/>
        </w:rPr>
        <w:t>.</w:t>
      </w:r>
      <w:r w:rsidRPr="002173A4">
        <w:rPr>
          <w:color w:val="000000"/>
          <w:sz w:val="20"/>
          <w:lang w:val="en-US"/>
        </w:rPr>
        <w:t xml:space="preserve"> </w:t>
      </w:r>
      <w:r w:rsidRPr="002173A4">
        <w:rPr>
          <w:i/>
          <w:iCs/>
          <w:color w:val="000000"/>
          <w:sz w:val="20"/>
          <w:lang w:val="en-US"/>
        </w:rPr>
        <w:t>AIP Conf</w:t>
      </w:r>
      <w:r w:rsidR="00C523A1" w:rsidRPr="002173A4">
        <w:rPr>
          <w:i/>
          <w:iCs/>
          <w:color w:val="000000"/>
          <w:sz w:val="20"/>
          <w:lang w:val="en-US"/>
        </w:rPr>
        <w:t>erence</w:t>
      </w:r>
      <w:r w:rsidRPr="002173A4">
        <w:rPr>
          <w:i/>
          <w:iCs/>
          <w:color w:val="000000"/>
          <w:sz w:val="20"/>
          <w:lang w:val="en-US"/>
        </w:rPr>
        <w:t xml:space="preserve"> Proc</w:t>
      </w:r>
      <w:r w:rsidR="00C523A1" w:rsidRPr="002173A4">
        <w:rPr>
          <w:i/>
          <w:iCs/>
          <w:color w:val="000000"/>
          <w:sz w:val="20"/>
          <w:lang w:val="en-US"/>
        </w:rPr>
        <w:t>eedings</w:t>
      </w:r>
      <w:r w:rsidRPr="002173A4">
        <w:rPr>
          <w:color w:val="000000"/>
          <w:sz w:val="20"/>
          <w:lang w:val="en-US"/>
        </w:rPr>
        <w:t xml:space="preserve">, 2015, </w:t>
      </w:r>
      <w:r w:rsidRPr="002173A4">
        <w:rPr>
          <w:b/>
          <w:bCs/>
          <w:color w:val="000000"/>
          <w:sz w:val="20"/>
          <w:lang w:val="en-US"/>
        </w:rPr>
        <w:t>1683</w:t>
      </w:r>
      <w:r w:rsidRPr="002173A4">
        <w:rPr>
          <w:color w:val="000000"/>
          <w:sz w:val="20"/>
          <w:lang w:val="en-US"/>
        </w:rPr>
        <w:t>, p.</w:t>
      </w:r>
      <w:r w:rsidR="0078190F" w:rsidRPr="002173A4">
        <w:rPr>
          <w:color w:val="000000"/>
          <w:sz w:val="20"/>
          <w:lang w:val="en-US"/>
        </w:rPr>
        <w:t> </w:t>
      </w:r>
      <w:r w:rsidRPr="002173A4">
        <w:rPr>
          <w:color w:val="000000"/>
          <w:sz w:val="20"/>
          <w:lang w:val="en-US"/>
        </w:rPr>
        <w:t>020165. https://doi.org/10.1063/1.4932855</w:t>
      </w:r>
    </w:p>
    <w:p w14:paraId="785D6117" w14:textId="77777777" w:rsidR="002173A4" w:rsidRDefault="002173A4" w:rsidP="00D26CC3">
      <w:pPr>
        <w:pStyle w:val="Text"/>
      </w:pPr>
    </w:p>
    <w:p w14:paraId="066AB30C" w14:textId="3AC02522" w:rsidR="00A12759" w:rsidRPr="00D26CC3" w:rsidRDefault="00A1658F" w:rsidP="00D26CC3">
      <w:pPr>
        <w:pStyle w:val="Text"/>
      </w:pPr>
      <w:r w:rsidRPr="00D26CC3">
        <w:t>Книги</w:t>
      </w:r>
    </w:p>
    <w:p w14:paraId="466380B1" w14:textId="77777777" w:rsidR="00A12759" w:rsidRPr="00D26CC3" w:rsidRDefault="00A12759" w:rsidP="00A12759">
      <w:pPr>
        <w:numPr>
          <w:ilvl w:val="0"/>
          <w:numId w:val="17"/>
        </w:numPr>
        <w:ind w:left="312" w:hanging="312"/>
        <w:rPr>
          <w:rFonts w:eastAsia="Times New Roman"/>
          <w:color w:val="000000"/>
          <w:sz w:val="20"/>
          <w:szCs w:val="20"/>
          <w:lang w:val="en-US"/>
        </w:rPr>
      </w:pPr>
      <w:r w:rsidRPr="00A12759">
        <w:rPr>
          <w:rFonts w:eastAsia="Times New Roman"/>
          <w:color w:val="000000"/>
          <w:sz w:val="20"/>
          <w:szCs w:val="20"/>
          <w:lang w:val="en-US"/>
        </w:rPr>
        <w:t>Zienkiewicz</w:t>
      </w:r>
      <w:r w:rsidRPr="00D26CC3">
        <w:rPr>
          <w:rFonts w:eastAsia="Times New Roman"/>
          <w:color w:val="000000"/>
          <w:sz w:val="20"/>
          <w:szCs w:val="20"/>
          <w:lang w:val="en-US"/>
        </w:rPr>
        <w:t xml:space="preserve">, O. C., Taylor, R. L., and Zhu, J. Z., </w:t>
      </w:r>
      <w:r w:rsidRPr="002173A4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The </w:t>
      </w:r>
      <w:r w:rsidR="00346996" w:rsidRPr="002173A4">
        <w:rPr>
          <w:rFonts w:eastAsia="Times New Roman"/>
          <w:i/>
          <w:iCs/>
          <w:color w:val="000000"/>
          <w:sz w:val="20"/>
          <w:szCs w:val="20"/>
          <w:lang w:val="en-US"/>
        </w:rPr>
        <w:t>F</w:t>
      </w:r>
      <w:r w:rsidRPr="002173A4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inite </w:t>
      </w:r>
      <w:r w:rsidR="00346996" w:rsidRPr="002173A4">
        <w:rPr>
          <w:rFonts w:eastAsia="Times New Roman"/>
          <w:i/>
          <w:iCs/>
          <w:color w:val="000000"/>
          <w:sz w:val="20"/>
          <w:szCs w:val="20"/>
          <w:lang w:val="en-US"/>
        </w:rPr>
        <w:t>E</w:t>
      </w:r>
      <w:r w:rsidRPr="002173A4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lement </w:t>
      </w:r>
      <w:r w:rsidR="00346996" w:rsidRPr="002173A4">
        <w:rPr>
          <w:rFonts w:eastAsia="Times New Roman"/>
          <w:i/>
          <w:iCs/>
          <w:color w:val="000000"/>
          <w:sz w:val="20"/>
          <w:szCs w:val="20"/>
          <w:lang w:val="en-US"/>
        </w:rPr>
        <w:t>M</w:t>
      </w:r>
      <w:r w:rsidRPr="002173A4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ethod: </w:t>
      </w:r>
      <w:r w:rsidR="00346996" w:rsidRPr="002173A4">
        <w:rPr>
          <w:rFonts w:eastAsia="Times New Roman"/>
          <w:i/>
          <w:iCs/>
          <w:color w:val="000000"/>
          <w:sz w:val="20"/>
          <w:szCs w:val="20"/>
          <w:lang w:val="en-US"/>
        </w:rPr>
        <w:t>I</w:t>
      </w:r>
      <w:r w:rsidRPr="002173A4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ts </w:t>
      </w:r>
      <w:r w:rsidR="00346996" w:rsidRPr="002173A4">
        <w:rPr>
          <w:rFonts w:eastAsia="Times New Roman"/>
          <w:i/>
          <w:iCs/>
          <w:color w:val="000000"/>
          <w:sz w:val="20"/>
          <w:szCs w:val="20"/>
          <w:lang w:val="en-US"/>
        </w:rPr>
        <w:t>B</w:t>
      </w:r>
      <w:r w:rsidRPr="002173A4">
        <w:rPr>
          <w:rFonts w:eastAsia="Times New Roman"/>
          <w:i/>
          <w:iCs/>
          <w:color w:val="000000"/>
          <w:sz w:val="20"/>
          <w:szCs w:val="20"/>
          <w:lang w:val="en-US"/>
        </w:rPr>
        <w:t xml:space="preserve">asis and </w:t>
      </w:r>
      <w:r w:rsidR="00346996" w:rsidRPr="002173A4">
        <w:rPr>
          <w:rFonts w:eastAsia="Times New Roman"/>
          <w:i/>
          <w:iCs/>
          <w:color w:val="000000"/>
          <w:sz w:val="20"/>
          <w:szCs w:val="20"/>
          <w:lang w:val="en-US"/>
        </w:rPr>
        <w:t>F</w:t>
      </w:r>
      <w:r w:rsidRPr="002173A4">
        <w:rPr>
          <w:rFonts w:eastAsia="Times New Roman"/>
          <w:i/>
          <w:iCs/>
          <w:color w:val="000000"/>
          <w:sz w:val="20"/>
          <w:szCs w:val="20"/>
          <w:lang w:val="en-US"/>
        </w:rPr>
        <w:t>undamentals</w:t>
      </w:r>
      <w:r w:rsidRPr="00D26CC3">
        <w:rPr>
          <w:rFonts w:eastAsia="Times New Roman"/>
          <w:color w:val="000000"/>
          <w:sz w:val="20"/>
          <w:szCs w:val="20"/>
          <w:lang w:val="en-US"/>
        </w:rPr>
        <w:t>. Elsevier, Amsterdam, 2010. https://doi.org/10.1002/cnm.874</w:t>
      </w:r>
    </w:p>
    <w:p w14:paraId="09A17DDE" w14:textId="207A028E" w:rsidR="00A12759" w:rsidRDefault="00A12759" w:rsidP="002173A4">
      <w:pPr>
        <w:numPr>
          <w:ilvl w:val="0"/>
          <w:numId w:val="17"/>
        </w:numPr>
        <w:ind w:left="312" w:hanging="312"/>
        <w:rPr>
          <w:rFonts w:eastAsia="Times New Roman"/>
          <w:color w:val="000000"/>
          <w:sz w:val="20"/>
          <w:szCs w:val="20"/>
          <w:lang w:val="en-US"/>
        </w:rPr>
      </w:pPr>
      <w:r w:rsidRPr="00A12759">
        <w:rPr>
          <w:rFonts w:eastAsia="Times New Roman"/>
          <w:color w:val="000000"/>
          <w:sz w:val="20"/>
          <w:szCs w:val="20"/>
          <w:lang w:val="en-US"/>
        </w:rPr>
        <w:t>Sagdeev</w:t>
      </w:r>
      <w:r w:rsidRPr="00D26CC3">
        <w:rPr>
          <w:rFonts w:eastAsia="Times New Roman"/>
          <w:color w:val="000000"/>
          <w:sz w:val="20"/>
          <w:szCs w:val="20"/>
          <w:lang w:val="en-US"/>
        </w:rPr>
        <w:t xml:space="preserve">, R. Z., </w:t>
      </w:r>
      <w:r w:rsidRPr="002173A4">
        <w:rPr>
          <w:rFonts w:eastAsia="Times New Roman"/>
          <w:i/>
          <w:iCs/>
          <w:color w:val="000000"/>
          <w:sz w:val="20"/>
          <w:szCs w:val="20"/>
          <w:lang w:val="en-US"/>
        </w:rPr>
        <w:t>Selected papers. Vol. 1. Plasma Physics and Controlled Thermonuclear Fusion.</w:t>
      </w:r>
      <w:r w:rsidRPr="00D26CC3">
        <w:rPr>
          <w:rFonts w:eastAsia="Times New Roman"/>
          <w:color w:val="000000"/>
          <w:sz w:val="20"/>
          <w:szCs w:val="20"/>
          <w:lang w:val="en-US"/>
        </w:rPr>
        <w:t xml:space="preserve"> Novosibirsk State University, </w:t>
      </w:r>
      <w:r w:rsidR="00346996" w:rsidRPr="00D26CC3">
        <w:rPr>
          <w:rFonts w:eastAsia="Times New Roman"/>
          <w:color w:val="000000"/>
          <w:sz w:val="20"/>
          <w:szCs w:val="20"/>
          <w:lang w:val="en-US"/>
        </w:rPr>
        <w:t xml:space="preserve">Novosibirsk, </w:t>
      </w:r>
      <w:r w:rsidRPr="00D26CC3">
        <w:rPr>
          <w:rFonts w:eastAsia="Times New Roman"/>
          <w:color w:val="000000"/>
          <w:sz w:val="20"/>
          <w:szCs w:val="20"/>
          <w:lang w:val="en-US"/>
        </w:rPr>
        <w:t xml:space="preserve">2024. </w:t>
      </w:r>
      <w:r w:rsidR="002173A4" w:rsidRPr="002173A4">
        <w:rPr>
          <w:rFonts w:eastAsia="Times New Roman"/>
          <w:color w:val="000000"/>
          <w:sz w:val="20"/>
          <w:szCs w:val="20"/>
          <w:lang w:val="en-US"/>
        </w:rPr>
        <w:t>https://doi.org/10.25205/978-5-4437-1528-5</w:t>
      </w:r>
    </w:p>
    <w:p w14:paraId="15557566" w14:textId="77777777" w:rsidR="002173A4" w:rsidRDefault="002173A4" w:rsidP="00D26CC3">
      <w:pPr>
        <w:pStyle w:val="Text"/>
      </w:pPr>
    </w:p>
    <w:p w14:paraId="13665D3B" w14:textId="3EFD4539" w:rsidR="008F7AF0" w:rsidRPr="00D26CC3" w:rsidRDefault="003C3950" w:rsidP="00D26CC3">
      <w:pPr>
        <w:pStyle w:val="Text"/>
      </w:pPr>
      <w:r w:rsidRPr="00D26CC3">
        <w:t>Глава в</w:t>
      </w:r>
      <w:r w:rsidR="00A1658F" w:rsidRPr="00D26CC3">
        <w:t xml:space="preserve"> книг</w:t>
      </w:r>
      <w:r w:rsidRPr="00D26CC3">
        <w:t>е</w:t>
      </w:r>
    </w:p>
    <w:p w14:paraId="59136105" w14:textId="68FB8F17" w:rsidR="008F7AF0" w:rsidRPr="00346996" w:rsidRDefault="008F7AF0" w:rsidP="008F7AF0">
      <w:pPr>
        <w:numPr>
          <w:ilvl w:val="0"/>
          <w:numId w:val="17"/>
        </w:numPr>
        <w:ind w:left="312" w:hanging="312"/>
        <w:rPr>
          <w:rFonts w:eastAsia="Times New Roman"/>
          <w:color w:val="000000"/>
          <w:sz w:val="20"/>
          <w:szCs w:val="20"/>
          <w:lang w:val="en-US"/>
        </w:rPr>
      </w:pPr>
      <w:r w:rsidRPr="00346996">
        <w:rPr>
          <w:rFonts w:eastAsia="Times New Roman"/>
          <w:color w:val="000000"/>
          <w:sz w:val="20"/>
          <w:szCs w:val="20"/>
          <w:lang w:val="en-US"/>
        </w:rPr>
        <w:t xml:space="preserve">Neuhäuser, H. and Schwink, C., Solid Solution Strengthening. In </w:t>
      </w:r>
      <w:r w:rsidRPr="00346996">
        <w:rPr>
          <w:rFonts w:eastAsia="Times New Roman"/>
          <w:i/>
          <w:color w:val="000000"/>
          <w:sz w:val="20"/>
          <w:szCs w:val="20"/>
          <w:lang w:val="en-US"/>
        </w:rPr>
        <w:t>Materials Science and Technology</w:t>
      </w:r>
      <w:r w:rsidRPr="00346996">
        <w:rPr>
          <w:rFonts w:eastAsia="Times New Roman"/>
          <w:color w:val="000000"/>
          <w:sz w:val="20"/>
          <w:szCs w:val="20"/>
          <w:lang w:val="en-US"/>
        </w:rPr>
        <w:t xml:space="preserve"> (eds. Cahn, R. W., Haasen, P., and Kramer, E. J.), Wiley,</w:t>
      </w:r>
      <w:r w:rsidR="00AF6F8D">
        <w:rPr>
          <w:rFonts w:eastAsia="Times New Roman"/>
          <w:color w:val="000000"/>
          <w:sz w:val="20"/>
          <w:szCs w:val="20"/>
          <w:lang w:val="en-US"/>
        </w:rPr>
        <w:t xml:space="preserve"> Hoboken,</w:t>
      </w:r>
      <w:r w:rsidRPr="00346996">
        <w:rPr>
          <w:rFonts w:eastAsia="Times New Roman"/>
          <w:color w:val="000000"/>
          <w:sz w:val="20"/>
          <w:szCs w:val="20"/>
          <w:lang w:val="en-US"/>
        </w:rPr>
        <w:t xml:space="preserve"> 2006. </w:t>
      </w:r>
      <w:r w:rsidR="00CA0DE4" w:rsidRPr="00CA0DE4">
        <w:rPr>
          <w:rFonts w:eastAsia="Times New Roman"/>
          <w:color w:val="000000"/>
          <w:sz w:val="20"/>
          <w:szCs w:val="20"/>
          <w:lang w:val="en-US"/>
        </w:rPr>
        <w:t>https://doi.org/10.1002/9783527603978.mst0052</w:t>
      </w:r>
    </w:p>
    <w:p w14:paraId="577DECAF" w14:textId="11D2DBDC" w:rsidR="008F7AF0" w:rsidRPr="00CA0DE4" w:rsidRDefault="008F7AF0" w:rsidP="008F7AF0">
      <w:pPr>
        <w:numPr>
          <w:ilvl w:val="0"/>
          <w:numId w:val="17"/>
        </w:numPr>
        <w:ind w:left="312" w:hanging="312"/>
        <w:rPr>
          <w:rFonts w:eastAsia="Times New Roman"/>
          <w:color w:val="000000"/>
          <w:sz w:val="20"/>
          <w:szCs w:val="20"/>
          <w:lang w:val="en-US"/>
        </w:rPr>
      </w:pPr>
      <w:r w:rsidRPr="00346996">
        <w:rPr>
          <w:rFonts w:eastAsia="Times New Roman"/>
          <w:color w:val="000000"/>
          <w:sz w:val="20"/>
          <w:szCs w:val="20"/>
          <w:lang w:val="en-US"/>
        </w:rPr>
        <w:t xml:space="preserve">Pal, S. and Drstvensek, I., Physical Behaviors of Materials in Selective Laser Melting Process. In </w:t>
      </w:r>
      <w:r w:rsidRPr="00346996">
        <w:rPr>
          <w:rFonts w:eastAsia="Times New Roman"/>
          <w:i/>
          <w:color w:val="000000"/>
          <w:sz w:val="20"/>
          <w:szCs w:val="20"/>
          <w:lang w:val="en-US"/>
        </w:rPr>
        <w:t>DAAAM International Scientific Book</w:t>
      </w:r>
      <w:r w:rsidRPr="00346996">
        <w:rPr>
          <w:rFonts w:eastAsia="Times New Roman"/>
          <w:color w:val="000000"/>
          <w:sz w:val="20"/>
          <w:szCs w:val="20"/>
          <w:lang w:val="en-US"/>
        </w:rPr>
        <w:t xml:space="preserve"> (ed. Katalinic, B.), DAAAM International</w:t>
      </w:r>
      <w:r w:rsidR="00346996" w:rsidRPr="00346996">
        <w:rPr>
          <w:rFonts w:eastAsia="Times New Roman"/>
          <w:color w:val="000000"/>
          <w:sz w:val="20"/>
          <w:szCs w:val="20"/>
          <w:lang w:val="en-US"/>
        </w:rPr>
        <w:t>,</w:t>
      </w:r>
      <w:r w:rsidRPr="00346996">
        <w:rPr>
          <w:rFonts w:eastAsia="Times New Roman"/>
          <w:color w:val="000000"/>
          <w:sz w:val="20"/>
          <w:szCs w:val="20"/>
          <w:lang w:val="en-US"/>
        </w:rPr>
        <w:t xml:space="preserve"> Vienna, 2018, pp</w:t>
      </w:r>
      <w:r w:rsidR="0033412E">
        <w:rPr>
          <w:rFonts w:eastAsia="Times New Roman"/>
          <w:color w:val="000000"/>
          <w:sz w:val="20"/>
          <w:szCs w:val="20"/>
          <w:lang w:val="en-US"/>
        </w:rPr>
        <w:t>. </w:t>
      </w:r>
      <w:r w:rsidRPr="00346996">
        <w:rPr>
          <w:rFonts w:eastAsia="Times New Roman"/>
          <w:color w:val="000000"/>
          <w:sz w:val="20"/>
          <w:szCs w:val="20"/>
          <w:lang w:val="en-US"/>
        </w:rPr>
        <w:t xml:space="preserve">239–256. </w:t>
      </w:r>
      <w:r w:rsidRPr="00CA0DE4">
        <w:rPr>
          <w:rFonts w:eastAsia="Times New Roman"/>
          <w:color w:val="000000"/>
          <w:sz w:val="20"/>
          <w:szCs w:val="20"/>
          <w:lang w:val="en-US"/>
        </w:rPr>
        <w:t>https://doi.org/</w:t>
      </w:r>
      <w:r w:rsidR="00F02C63">
        <w:rPr>
          <w:rFonts w:eastAsia="Times New Roman"/>
          <w:color w:val="000000"/>
          <w:sz w:val="20"/>
          <w:szCs w:val="20"/>
          <w:lang w:val="en-US"/>
        </w:rPr>
        <w:t>-</w:t>
      </w:r>
      <w:r w:rsidR="00CA0DE4" w:rsidRPr="00324AA2">
        <w:rPr>
          <w:rFonts w:eastAsia="Times New Roman"/>
          <w:color w:val="000000"/>
          <w:sz w:val="20"/>
          <w:szCs w:val="20"/>
          <w:lang w:val="en-US"/>
        </w:rPr>
        <w:t>10.2507/daaam.scibook.2018.21</w:t>
      </w:r>
      <w:r w:rsidR="00346996" w:rsidRPr="00CA0DE4">
        <w:rPr>
          <w:rFonts w:eastAsia="Times New Roman"/>
          <w:color w:val="000000"/>
          <w:sz w:val="20"/>
          <w:szCs w:val="20"/>
          <w:lang w:val="en-US"/>
        </w:rPr>
        <w:t xml:space="preserve"> </w:t>
      </w:r>
    </w:p>
    <w:p w14:paraId="14EDD6AF" w14:textId="77777777" w:rsidR="00A12759" w:rsidRPr="00346996" w:rsidRDefault="00A12759" w:rsidP="00CD14EC">
      <w:pPr>
        <w:pStyle w:val="Text"/>
      </w:pPr>
    </w:p>
    <w:p w14:paraId="0351BAA4" w14:textId="152F743E" w:rsidR="008F7AF0" w:rsidRPr="00D26CC3" w:rsidRDefault="00A1658F" w:rsidP="00D26CC3">
      <w:pPr>
        <w:pStyle w:val="Text"/>
      </w:pPr>
      <w:r w:rsidRPr="00D26CC3">
        <w:t>Диссертации</w:t>
      </w:r>
    </w:p>
    <w:p w14:paraId="7171C87E" w14:textId="77777777" w:rsidR="000C2273" w:rsidRPr="00346996" w:rsidRDefault="000C2273" w:rsidP="008F7AF0">
      <w:pPr>
        <w:numPr>
          <w:ilvl w:val="0"/>
          <w:numId w:val="17"/>
        </w:numPr>
        <w:ind w:left="312" w:hanging="312"/>
        <w:rPr>
          <w:rFonts w:eastAsia="Times New Roman"/>
          <w:bCs/>
          <w:color w:val="000000"/>
          <w:sz w:val="20"/>
          <w:szCs w:val="20"/>
          <w:highlight w:val="white"/>
          <w:lang w:val="en-US"/>
        </w:rPr>
      </w:pPr>
      <w:r w:rsidRPr="00346996">
        <w:rPr>
          <w:rFonts w:eastAsia="Times New Roman"/>
          <w:color w:val="000000"/>
          <w:sz w:val="20"/>
          <w:szCs w:val="20"/>
          <w:lang w:val="en-US"/>
        </w:rPr>
        <w:t xml:space="preserve">Cheishvili, T.Sh., Study of the surface phenomena in manganese-containing glasses, </w:t>
      </w:r>
      <w:r w:rsidRPr="00346996">
        <w:rPr>
          <w:rFonts w:eastAsia="Times New Roman"/>
          <w:i/>
          <w:color w:val="000000"/>
          <w:sz w:val="20"/>
          <w:szCs w:val="20"/>
          <w:lang w:val="en-US"/>
        </w:rPr>
        <w:t>Cand. Sci. (Chem.) Dissertation</w:t>
      </w:r>
      <w:r w:rsidRPr="00346996">
        <w:rPr>
          <w:rFonts w:eastAsia="Times New Roman"/>
          <w:color w:val="000000"/>
          <w:sz w:val="20"/>
          <w:szCs w:val="20"/>
          <w:lang w:val="en-US"/>
        </w:rPr>
        <w:t>, Research Institute, Moscow, 1981.</w:t>
      </w:r>
    </w:p>
    <w:p w14:paraId="35257C58" w14:textId="77777777" w:rsidR="00AF60F8" w:rsidRPr="00D26CC3" w:rsidRDefault="00AF60F8" w:rsidP="00D26CC3">
      <w:pPr>
        <w:pStyle w:val="Text"/>
      </w:pPr>
    </w:p>
    <w:p w14:paraId="7A1FFC07" w14:textId="02728E91" w:rsidR="00AF60F8" w:rsidRPr="00D26CC3" w:rsidRDefault="00A1658F" w:rsidP="00D26CC3">
      <w:pPr>
        <w:pStyle w:val="Text"/>
      </w:pPr>
      <w:r w:rsidRPr="00D26CC3">
        <w:t>Патенты</w:t>
      </w:r>
    </w:p>
    <w:p w14:paraId="3814A45C" w14:textId="77777777" w:rsidR="0006731A" w:rsidRPr="00346996" w:rsidRDefault="0006731A" w:rsidP="0006731A">
      <w:pPr>
        <w:numPr>
          <w:ilvl w:val="0"/>
          <w:numId w:val="17"/>
        </w:numPr>
        <w:ind w:left="312" w:hanging="312"/>
        <w:rPr>
          <w:rFonts w:eastAsia="Times New Roman"/>
          <w:color w:val="000000"/>
          <w:sz w:val="20"/>
          <w:szCs w:val="20"/>
          <w:lang w:val="en-US"/>
        </w:rPr>
      </w:pPr>
      <w:r w:rsidRPr="00346996">
        <w:rPr>
          <w:rFonts w:eastAsia="Times New Roman"/>
          <w:color w:val="000000"/>
          <w:sz w:val="20"/>
          <w:szCs w:val="20"/>
          <w:lang w:val="en-US"/>
        </w:rPr>
        <w:t xml:space="preserve">Norman, I.O., US Patent 4379752, 1983. </w:t>
      </w:r>
    </w:p>
    <w:p w14:paraId="0AF2352B" w14:textId="36594E85" w:rsidR="0006731A" w:rsidRPr="00346996" w:rsidRDefault="0006731A" w:rsidP="0006731A">
      <w:pPr>
        <w:numPr>
          <w:ilvl w:val="0"/>
          <w:numId w:val="17"/>
        </w:numPr>
        <w:ind w:left="312" w:hanging="312"/>
        <w:rPr>
          <w:rFonts w:eastAsia="Times New Roman"/>
          <w:color w:val="000000"/>
          <w:sz w:val="20"/>
          <w:szCs w:val="20"/>
          <w:lang w:val="en-US"/>
        </w:rPr>
      </w:pPr>
      <w:r w:rsidRPr="00346996">
        <w:rPr>
          <w:rFonts w:eastAsia="Times New Roman"/>
          <w:color w:val="000000"/>
          <w:sz w:val="20"/>
          <w:szCs w:val="20"/>
          <w:lang w:val="en-US"/>
        </w:rPr>
        <w:t xml:space="preserve"> Lyle, F.R., US Patent 5973257, Chem Abstr. 1985, vol. 65, p.</w:t>
      </w:r>
      <w:r w:rsidR="007A57F6">
        <w:rPr>
          <w:rFonts w:eastAsia="Times New Roman"/>
          <w:color w:val="000000"/>
          <w:sz w:val="20"/>
          <w:szCs w:val="20"/>
          <w:lang w:val="en-US"/>
        </w:rPr>
        <w:t> </w:t>
      </w:r>
      <w:r w:rsidRPr="00346996">
        <w:rPr>
          <w:rFonts w:eastAsia="Times New Roman"/>
          <w:color w:val="000000"/>
          <w:sz w:val="20"/>
          <w:szCs w:val="20"/>
          <w:lang w:val="en-US"/>
        </w:rPr>
        <w:t xml:space="preserve">2870. </w:t>
      </w:r>
    </w:p>
    <w:p w14:paraId="08EE5AA3" w14:textId="208234A7" w:rsidR="0006731A" w:rsidRDefault="0006731A" w:rsidP="0006731A">
      <w:pPr>
        <w:numPr>
          <w:ilvl w:val="0"/>
          <w:numId w:val="17"/>
        </w:numPr>
        <w:ind w:left="312" w:hanging="312"/>
        <w:rPr>
          <w:rFonts w:eastAsia="Times New Roman"/>
          <w:color w:val="000000"/>
          <w:sz w:val="20"/>
          <w:szCs w:val="20"/>
          <w:lang w:val="en-US"/>
        </w:rPr>
      </w:pPr>
      <w:r w:rsidRPr="00346996">
        <w:rPr>
          <w:rFonts w:eastAsia="Times New Roman"/>
          <w:color w:val="000000"/>
          <w:sz w:val="20"/>
          <w:szCs w:val="20"/>
          <w:lang w:val="en-US"/>
        </w:rPr>
        <w:t xml:space="preserve"> Ivanov, S.A., USSR Inventor’s Certificate no. 127, Byull Izobret. 1983, no. 9, p.</w:t>
      </w:r>
      <w:r w:rsidR="007A57F6">
        <w:rPr>
          <w:rFonts w:eastAsia="Times New Roman"/>
          <w:color w:val="000000"/>
          <w:sz w:val="20"/>
          <w:szCs w:val="20"/>
          <w:lang w:val="en-US"/>
        </w:rPr>
        <w:t> </w:t>
      </w:r>
      <w:r w:rsidRPr="00346996">
        <w:rPr>
          <w:rFonts w:eastAsia="Times New Roman"/>
          <w:color w:val="000000"/>
          <w:sz w:val="20"/>
          <w:szCs w:val="20"/>
          <w:lang w:val="en-US"/>
        </w:rPr>
        <w:t>195.</w:t>
      </w:r>
    </w:p>
    <w:p w14:paraId="2C36AC05" w14:textId="77777777" w:rsidR="00742454" w:rsidRPr="00D26CC3" w:rsidRDefault="00742454" w:rsidP="00D26CC3">
      <w:pPr>
        <w:rPr>
          <w:lang w:val="en-US"/>
        </w:rPr>
      </w:pPr>
    </w:p>
    <w:p w14:paraId="1BF4E23C" w14:textId="4AD10167" w:rsidR="0006731A" w:rsidRPr="00D26CC3" w:rsidRDefault="00A1658F" w:rsidP="00D26CC3">
      <w:pPr>
        <w:pStyle w:val="Text"/>
      </w:pPr>
      <w:r w:rsidRPr="00D26CC3">
        <w:t>Стандарты</w:t>
      </w:r>
    </w:p>
    <w:p w14:paraId="1C97D311" w14:textId="77777777" w:rsidR="0006731A" w:rsidRPr="00346996" w:rsidRDefault="0006731A" w:rsidP="0006731A">
      <w:pPr>
        <w:numPr>
          <w:ilvl w:val="0"/>
          <w:numId w:val="17"/>
        </w:numPr>
        <w:ind w:left="312" w:hanging="312"/>
        <w:rPr>
          <w:rFonts w:eastAsia="Times New Roman"/>
          <w:color w:val="000000"/>
          <w:sz w:val="20"/>
          <w:szCs w:val="20"/>
          <w:lang w:val="en-US"/>
        </w:rPr>
      </w:pPr>
      <w:r w:rsidRPr="00346996">
        <w:rPr>
          <w:rFonts w:eastAsia="Times New Roman"/>
          <w:color w:val="000000"/>
          <w:sz w:val="20"/>
          <w:szCs w:val="20"/>
          <w:lang w:val="en-US"/>
        </w:rPr>
        <w:t>ISO 14125:1998(E): Fibre-Reinforced Plastic Composites. Determination of Flexural Properties, 1998.</w:t>
      </w:r>
    </w:p>
    <w:p w14:paraId="078900A8" w14:textId="77777777" w:rsidR="0006731A" w:rsidRPr="00346996" w:rsidRDefault="0006731A" w:rsidP="0006731A">
      <w:pPr>
        <w:numPr>
          <w:ilvl w:val="0"/>
          <w:numId w:val="17"/>
        </w:numPr>
        <w:ind w:left="312" w:hanging="312"/>
        <w:rPr>
          <w:rFonts w:eastAsia="Times New Roman"/>
          <w:color w:val="000000"/>
          <w:sz w:val="20"/>
          <w:szCs w:val="20"/>
          <w:lang w:val="en-US"/>
        </w:rPr>
      </w:pPr>
      <w:r w:rsidRPr="00346996">
        <w:rPr>
          <w:rFonts w:eastAsia="Times New Roman"/>
          <w:color w:val="000000"/>
          <w:sz w:val="20"/>
          <w:szCs w:val="20"/>
          <w:lang w:val="en-US"/>
        </w:rPr>
        <w:t xml:space="preserve"> ASTM D2344/D2344M-13: Standard Test Method for Short-Beam Strength of Polymer Matrix Composite Materials and their Laminates, 2013.</w:t>
      </w:r>
    </w:p>
    <w:p w14:paraId="2DEAD977" w14:textId="77777777" w:rsidR="0006731A" w:rsidRPr="00346996" w:rsidRDefault="0006731A" w:rsidP="0006731A">
      <w:pPr>
        <w:numPr>
          <w:ilvl w:val="0"/>
          <w:numId w:val="17"/>
        </w:numPr>
        <w:ind w:left="312" w:hanging="312"/>
        <w:rPr>
          <w:rFonts w:eastAsia="Times New Roman"/>
          <w:color w:val="000000"/>
          <w:sz w:val="20"/>
          <w:szCs w:val="20"/>
          <w:lang w:val="en-US"/>
        </w:rPr>
      </w:pPr>
      <w:r w:rsidRPr="00346996">
        <w:rPr>
          <w:rFonts w:eastAsia="Times New Roman"/>
          <w:color w:val="000000"/>
          <w:sz w:val="20"/>
          <w:szCs w:val="20"/>
          <w:lang w:val="en-US"/>
        </w:rPr>
        <w:t>GOST (State Standard) 2874–82: Potable Water, 1982.</w:t>
      </w:r>
    </w:p>
    <w:p w14:paraId="25A5790F" w14:textId="77777777" w:rsidR="0006731A" w:rsidRPr="00346996" w:rsidRDefault="0006731A" w:rsidP="0006731A">
      <w:pPr>
        <w:rPr>
          <w:rFonts w:eastAsia="Times New Roman"/>
          <w:color w:val="000000"/>
          <w:sz w:val="20"/>
          <w:szCs w:val="20"/>
          <w:lang w:val="en-US"/>
        </w:rPr>
      </w:pPr>
    </w:p>
    <w:p w14:paraId="5821EB38" w14:textId="059D1296" w:rsidR="0006731A" w:rsidRPr="00D26CC3" w:rsidRDefault="009845D1" w:rsidP="00D26CC3">
      <w:pPr>
        <w:pStyle w:val="Text"/>
      </w:pPr>
      <w:r w:rsidRPr="00D26CC3">
        <w:t>Web-страницы</w:t>
      </w:r>
    </w:p>
    <w:p w14:paraId="2849BB15" w14:textId="77777777" w:rsidR="005B17C0" w:rsidRPr="00346996" w:rsidRDefault="005B17C0" w:rsidP="005B17C0">
      <w:pPr>
        <w:numPr>
          <w:ilvl w:val="0"/>
          <w:numId w:val="17"/>
        </w:numPr>
        <w:ind w:left="312" w:hanging="312"/>
        <w:rPr>
          <w:rFonts w:eastAsia="Times New Roman"/>
          <w:color w:val="000000"/>
          <w:sz w:val="20"/>
          <w:szCs w:val="20"/>
          <w:lang w:val="en-US"/>
        </w:rPr>
      </w:pPr>
      <w:r w:rsidRPr="00346996">
        <w:rPr>
          <w:rFonts w:eastAsia="Times New Roman"/>
          <w:color w:val="000000"/>
          <w:sz w:val="20"/>
          <w:szCs w:val="20"/>
          <w:lang w:val="en-US"/>
        </w:rPr>
        <w:t>ATI 15Mo Titanium Alloys Technical Data Sheet. https://www.atimaterials.com/-Products/Documents/datasheets/titanium/alloyed/ati_15Mo_Titanium_Alloy_en_v4%20final.pdf. (Accessed June 4, 2024).</w:t>
      </w:r>
    </w:p>
    <w:p w14:paraId="2F9AD225" w14:textId="5150B858" w:rsidR="005B17C0" w:rsidRDefault="005B17C0" w:rsidP="005B17C0">
      <w:pPr>
        <w:numPr>
          <w:ilvl w:val="0"/>
          <w:numId w:val="17"/>
        </w:numPr>
        <w:ind w:left="312" w:hanging="312"/>
        <w:rPr>
          <w:rFonts w:eastAsia="Times New Roman"/>
          <w:color w:val="000000"/>
          <w:sz w:val="20"/>
          <w:szCs w:val="20"/>
          <w:lang w:val="en-US"/>
        </w:rPr>
      </w:pPr>
      <w:r w:rsidRPr="00346996">
        <w:rPr>
          <w:rFonts w:eastAsia="Times New Roman"/>
          <w:color w:val="000000"/>
          <w:sz w:val="20"/>
          <w:szCs w:val="20"/>
          <w:lang w:val="en-US"/>
        </w:rPr>
        <w:t>Doe, J., Title of subordinate document, The Dictionary of Substances and Their Effects, Royal Society of Chemistry. http://www.rsc.org/dose/title of subordinate document. (Accessed January 17, 1999).</w:t>
      </w:r>
    </w:p>
    <w:p w14:paraId="20BCF0CC" w14:textId="0EEB120D" w:rsidR="00AC6E36" w:rsidRDefault="00AC6E36" w:rsidP="00AC6E36">
      <w:pPr>
        <w:rPr>
          <w:rFonts w:eastAsia="Times New Roman"/>
          <w:color w:val="000000"/>
          <w:sz w:val="20"/>
          <w:szCs w:val="20"/>
          <w:lang w:val="en-US"/>
        </w:rPr>
      </w:pPr>
    </w:p>
    <w:p w14:paraId="6B203D02" w14:textId="77777777" w:rsidR="00A829AD" w:rsidRDefault="00A829AD" w:rsidP="00AC6E36">
      <w:pPr>
        <w:rPr>
          <w:rFonts w:eastAsia="Times New Roman"/>
          <w:color w:val="000000"/>
          <w:sz w:val="20"/>
          <w:szCs w:val="20"/>
          <w:lang w:val="en-US"/>
        </w:rPr>
      </w:pPr>
    </w:p>
    <w:p w14:paraId="7EF2269D" w14:textId="4CC75C4A" w:rsidR="00AC6E36" w:rsidRPr="002E78A7" w:rsidRDefault="00AC6E36" w:rsidP="00AC6E36">
      <w:pPr>
        <w:spacing w:line="360" w:lineRule="auto"/>
        <w:ind w:right="30" w:firstLine="0"/>
        <w:rPr>
          <w:b/>
          <w:sz w:val="20"/>
          <w:szCs w:val="20"/>
        </w:rPr>
      </w:pPr>
      <w:r w:rsidRPr="002E78A7">
        <w:rPr>
          <w:b/>
          <w:sz w:val="20"/>
          <w:szCs w:val="20"/>
        </w:rPr>
        <w:t>___________________________________________________</w:t>
      </w:r>
    </w:p>
    <w:p w14:paraId="2AC044AE" w14:textId="77777777" w:rsidR="00AC6E36" w:rsidRPr="002E78A7" w:rsidRDefault="00AC6E36" w:rsidP="00AC6E36">
      <w:pPr>
        <w:ind w:firstLine="0"/>
        <w:rPr>
          <w:b/>
          <w:sz w:val="20"/>
          <w:szCs w:val="20"/>
        </w:rPr>
      </w:pPr>
      <w:r w:rsidRPr="002E78A7">
        <w:rPr>
          <w:b/>
          <w:sz w:val="20"/>
          <w:szCs w:val="20"/>
        </w:rPr>
        <w:t xml:space="preserve">Сведения об авторах </w:t>
      </w:r>
    </w:p>
    <w:p w14:paraId="598A9927" w14:textId="00552DD3" w:rsidR="00AC6E36" w:rsidRPr="002E78A7" w:rsidRDefault="00AC6E36" w:rsidP="00AC6E36">
      <w:pPr>
        <w:ind w:left="284" w:right="30" w:hanging="284"/>
        <w:rPr>
          <w:bCs/>
          <w:sz w:val="20"/>
          <w:szCs w:val="20"/>
        </w:rPr>
      </w:pPr>
      <w:bookmarkStart w:id="5" w:name="_Hlk195051644"/>
      <w:r w:rsidRPr="002E78A7">
        <w:rPr>
          <w:bCs/>
          <w:sz w:val="20"/>
          <w:szCs w:val="20"/>
          <w:lang w:val="kk-KZ"/>
        </w:rPr>
        <w:t>Фамилия</w:t>
      </w:r>
      <w:r w:rsidRPr="002E78A7">
        <w:rPr>
          <w:bCs/>
          <w:sz w:val="20"/>
          <w:szCs w:val="20"/>
        </w:rPr>
        <w:t xml:space="preserve"> </w:t>
      </w:r>
      <w:r w:rsidRPr="002E78A7">
        <w:rPr>
          <w:bCs/>
          <w:sz w:val="20"/>
          <w:szCs w:val="20"/>
          <w:lang w:val="kk-KZ"/>
        </w:rPr>
        <w:t>Имя</w:t>
      </w:r>
      <w:r w:rsidRPr="002E78A7">
        <w:rPr>
          <w:bCs/>
          <w:sz w:val="20"/>
          <w:szCs w:val="20"/>
        </w:rPr>
        <w:t xml:space="preserve"> </w:t>
      </w:r>
      <w:r w:rsidRPr="002E78A7">
        <w:rPr>
          <w:bCs/>
          <w:sz w:val="20"/>
          <w:szCs w:val="20"/>
          <w:lang w:val="kk-KZ"/>
        </w:rPr>
        <w:t>Отчество</w:t>
      </w:r>
      <w:r w:rsidRPr="002E78A7">
        <w:rPr>
          <w:bCs/>
          <w:sz w:val="20"/>
          <w:szCs w:val="20"/>
        </w:rPr>
        <w:t xml:space="preserve">, </w:t>
      </w:r>
      <w:r w:rsidRPr="002E78A7">
        <w:rPr>
          <w:bCs/>
          <w:sz w:val="20"/>
          <w:szCs w:val="20"/>
          <w:lang w:val="kk-KZ"/>
        </w:rPr>
        <w:t>ученая степень</w:t>
      </w:r>
      <w:r w:rsidRPr="002E78A7">
        <w:rPr>
          <w:bCs/>
          <w:sz w:val="20"/>
          <w:szCs w:val="20"/>
        </w:rPr>
        <w:t xml:space="preserve">, </w:t>
      </w:r>
      <w:r w:rsidRPr="002E78A7">
        <w:rPr>
          <w:bCs/>
          <w:sz w:val="20"/>
          <w:szCs w:val="20"/>
          <w:lang w:val="kk-KZ"/>
        </w:rPr>
        <w:t>должность</w:t>
      </w:r>
      <w:r w:rsidRPr="002E78A7">
        <w:rPr>
          <w:bCs/>
          <w:sz w:val="20"/>
          <w:szCs w:val="20"/>
        </w:rPr>
        <w:t xml:space="preserve">, </w:t>
      </w:r>
      <w:r w:rsidRPr="002E78A7">
        <w:rPr>
          <w:bCs/>
          <w:sz w:val="20"/>
          <w:szCs w:val="20"/>
          <w:lang w:val="kk-KZ"/>
        </w:rPr>
        <w:t>место работы</w:t>
      </w:r>
      <w:r w:rsidR="00C87B81" w:rsidRPr="002E78A7">
        <w:rPr>
          <w:bCs/>
          <w:sz w:val="20"/>
          <w:szCs w:val="20"/>
          <w:lang w:val="kk-KZ"/>
        </w:rPr>
        <w:t xml:space="preserve"> (аббревиатура)</w:t>
      </w:r>
      <w:r w:rsidRPr="002E78A7">
        <w:rPr>
          <w:bCs/>
          <w:sz w:val="20"/>
          <w:szCs w:val="20"/>
        </w:rPr>
        <w:t xml:space="preserve">, </w:t>
      </w:r>
      <w:bookmarkEnd w:id="5"/>
      <w:r w:rsidRPr="002E78A7">
        <w:rPr>
          <w:bCs/>
          <w:sz w:val="20"/>
          <w:szCs w:val="20"/>
          <w:lang w:val="en-US"/>
        </w:rPr>
        <w:t>e</w:t>
      </w:r>
      <w:r w:rsidRPr="002E78A7">
        <w:rPr>
          <w:bCs/>
          <w:sz w:val="20"/>
          <w:szCs w:val="20"/>
        </w:rPr>
        <w:t>-</w:t>
      </w:r>
      <w:r w:rsidRPr="002E78A7">
        <w:rPr>
          <w:bCs/>
          <w:sz w:val="20"/>
          <w:szCs w:val="20"/>
          <w:lang w:val="en-US"/>
        </w:rPr>
        <w:t>mail</w:t>
      </w:r>
    </w:p>
    <w:p w14:paraId="3C9E7016" w14:textId="650772EB" w:rsidR="00AC6E36" w:rsidRPr="002E78A7" w:rsidRDefault="00AC6E36" w:rsidP="00AC6E36">
      <w:pPr>
        <w:ind w:left="284" w:right="30" w:hanging="284"/>
        <w:rPr>
          <w:bCs/>
          <w:sz w:val="20"/>
          <w:szCs w:val="20"/>
        </w:rPr>
      </w:pPr>
      <w:r w:rsidRPr="002E78A7">
        <w:rPr>
          <w:bCs/>
          <w:sz w:val="20"/>
          <w:szCs w:val="20"/>
          <w:lang w:val="kk-KZ"/>
        </w:rPr>
        <w:t>Фамилия</w:t>
      </w:r>
      <w:r w:rsidRPr="002E78A7">
        <w:rPr>
          <w:bCs/>
          <w:sz w:val="20"/>
          <w:szCs w:val="20"/>
        </w:rPr>
        <w:t xml:space="preserve"> </w:t>
      </w:r>
      <w:r w:rsidRPr="002E78A7">
        <w:rPr>
          <w:bCs/>
          <w:sz w:val="20"/>
          <w:szCs w:val="20"/>
          <w:lang w:val="kk-KZ"/>
        </w:rPr>
        <w:t>Имя</w:t>
      </w:r>
      <w:r w:rsidRPr="002E78A7">
        <w:rPr>
          <w:bCs/>
          <w:sz w:val="20"/>
          <w:szCs w:val="20"/>
        </w:rPr>
        <w:t xml:space="preserve"> </w:t>
      </w:r>
      <w:r w:rsidRPr="002E78A7">
        <w:rPr>
          <w:bCs/>
          <w:sz w:val="20"/>
          <w:szCs w:val="20"/>
          <w:lang w:val="kk-KZ"/>
        </w:rPr>
        <w:t>Отчество</w:t>
      </w:r>
      <w:r w:rsidRPr="002E78A7">
        <w:rPr>
          <w:bCs/>
          <w:sz w:val="20"/>
          <w:szCs w:val="20"/>
        </w:rPr>
        <w:t xml:space="preserve">, </w:t>
      </w:r>
      <w:r w:rsidRPr="002E78A7">
        <w:rPr>
          <w:bCs/>
          <w:sz w:val="20"/>
          <w:szCs w:val="20"/>
          <w:lang w:val="kk-KZ"/>
        </w:rPr>
        <w:t>ученая степень</w:t>
      </w:r>
      <w:r w:rsidRPr="002E78A7">
        <w:rPr>
          <w:bCs/>
          <w:sz w:val="20"/>
          <w:szCs w:val="20"/>
        </w:rPr>
        <w:t xml:space="preserve">, </w:t>
      </w:r>
      <w:r w:rsidRPr="002E78A7">
        <w:rPr>
          <w:bCs/>
          <w:sz w:val="20"/>
          <w:szCs w:val="20"/>
          <w:lang w:val="kk-KZ"/>
        </w:rPr>
        <w:t>должность</w:t>
      </w:r>
      <w:r w:rsidRPr="002E78A7">
        <w:rPr>
          <w:bCs/>
          <w:sz w:val="20"/>
          <w:szCs w:val="20"/>
        </w:rPr>
        <w:t xml:space="preserve">, </w:t>
      </w:r>
      <w:r w:rsidRPr="002E78A7">
        <w:rPr>
          <w:bCs/>
          <w:sz w:val="20"/>
          <w:szCs w:val="20"/>
          <w:lang w:val="kk-KZ"/>
        </w:rPr>
        <w:t>место работы</w:t>
      </w:r>
      <w:r w:rsidR="00C87B81" w:rsidRPr="002E78A7">
        <w:rPr>
          <w:bCs/>
          <w:sz w:val="20"/>
          <w:szCs w:val="20"/>
          <w:lang w:val="kk-KZ"/>
        </w:rPr>
        <w:t xml:space="preserve"> (аббревиатура)</w:t>
      </w:r>
      <w:r w:rsidRPr="002E78A7">
        <w:rPr>
          <w:bCs/>
          <w:sz w:val="20"/>
          <w:szCs w:val="20"/>
        </w:rPr>
        <w:t xml:space="preserve">, </w:t>
      </w:r>
      <w:r w:rsidRPr="002E78A7">
        <w:rPr>
          <w:bCs/>
          <w:sz w:val="20"/>
          <w:szCs w:val="20"/>
          <w:lang w:val="en-US"/>
        </w:rPr>
        <w:t>e</w:t>
      </w:r>
      <w:r w:rsidRPr="002E78A7">
        <w:rPr>
          <w:bCs/>
          <w:sz w:val="20"/>
          <w:szCs w:val="20"/>
        </w:rPr>
        <w:t>-</w:t>
      </w:r>
      <w:r w:rsidRPr="002E78A7">
        <w:rPr>
          <w:bCs/>
          <w:sz w:val="20"/>
          <w:szCs w:val="20"/>
          <w:lang w:val="en-US"/>
        </w:rPr>
        <w:t>mail</w:t>
      </w:r>
    </w:p>
    <w:p w14:paraId="1FE1F34B" w14:textId="015DD267" w:rsidR="00AC6E36" w:rsidRPr="002E78A7" w:rsidRDefault="00AC6E36" w:rsidP="00AC6E36">
      <w:pPr>
        <w:ind w:left="284" w:right="30" w:hanging="284"/>
        <w:rPr>
          <w:bCs/>
          <w:sz w:val="20"/>
          <w:szCs w:val="20"/>
        </w:rPr>
      </w:pPr>
      <w:r w:rsidRPr="002E78A7">
        <w:rPr>
          <w:bCs/>
          <w:sz w:val="20"/>
          <w:szCs w:val="20"/>
          <w:lang w:val="kk-KZ"/>
        </w:rPr>
        <w:t>Фамилия</w:t>
      </w:r>
      <w:r w:rsidRPr="002E78A7">
        <w:rPr>
          <w:bCs/>
          <w:sz w:val="20"/>
          <w:szCs w:val="20"/>
        </w:rPr>
        <w:t xml:space="preserve"> </w:t>
      </w:r>
      <w:r w:rsidRPr="002E78A7">
        <w:rPr>
          <w:bCs/>
          <w:sz w:val="20"/>
          <w:szCs w:val="20"/>
          <w:lang w:val="kk-KZ"/>
        </w:rPr>
        <w:t>Имя</w:t>
      </w:r>
      <w:r w:rsidRPr="002E78A7">
        <w:rPr>
          <w:bCs/>
          <w:sz w:val="20"/>
          <w:szCs w:val="20"/>
        </w:rPr>
        <w:t xml:space="preserve"> </w:t>
      </w:r>
      <w:r w:rsidRPr="002E78A7">
        <w:rPr>
          <w:bCs/>
          <w:sz w:val="20"/>
          <w:szCs w:val="20"/>
          <w:lang w:val="kk-KZ"/>
        </w:rPr>
        <w:t>Отчество</w:t>
      </w:r>
      <w:r w:rsidRPr="002E78A7">
        <w:rPr>
          <w:bCs/>
          <w:sz w:val="20"/>
          <w:szCs w:val="20"/>
        </w:rPr>
        <w:t xml:space="preserve">, </w:t>
      </w:r>
      <w:r w:rsidRPr="002E78A7">
        <w:rPr>
          <w:bCs/>
          <w:sz w:val="20"/>
          <w:szCs w:val="20"/>
          <w:lang w:val="kk-KZ"/>
        </w:rPr>
        <w:t>ученая степень</w:t>
      </w:r>
      <w:r w:rsidRPr="002E78A7">
        <w:rPr>
          <w:bCs/>
          <w:sz w:val="20"/>
          <w:szCs w:val="20"/>
        </w:rPr>
        <w:t xml:space="preserve">, </w:t>
      </w:r>
      <w:r w:rsidRPr="002E78A7">
        <w:rPr>
          <w:bCs/>
          <w:sz w:val="20"/>
          <w:szCs w:val="20"/>
          <w:lang w:val="kk-KZ"/>
        </w:rPr>
        <w:t>должность</w:t>
      </w:r>
      <w:r w:rsidRPr="002E78A7">
        <w:rPr>
          <w:bCs/>
          <w:sz w:val="20"/>
          <w:szCs w:val="20"/>
        </w:rPr>
        <w:t xml:space="preserve">, </w:t>
      </w:r>
      <w:r w:rsidRPr="002E78A7">
        <w:rPr>
          <w:bCs/>
          <w:sz w:val="20"/>
          <w:szCs w:val="20"/>
          <w:lang w:val="kk-KZ"/>
        </w:rPr>
        <w:t>место работы</w:t>
      </w:r>
      <w:r w:rsidR="00C87B81" w:rsidRPr="002E78A7">
        <w:rPr>
          <w:bCs/>
          <w:sz w:val="20"/>
          <w:szCs w:val="20"/>
          <w:lang w:val="kk-KZ"/>
        </w:rPr>
        <w:t xml:space="preserve"> (аббревиатура)</w:t>
      </w:r>
      <w:r w:rsidRPr="002E78A7">
        <w:rPr>
          <w:bCs/>
          <w:sz w:val="20"/>
          <w:szCs w:val="20"/>
        </w:rPr>
        <w:t xml:space="preserve">, </w:t>
      </w:r>
      <w:r w:rsidRPr="002E78A7">
        <w:rPr>
          <w:bCs/>
          <w:sz w:val="20"/>
          <w:szCs w:val="20"/>
          <w:lang w:val="en-US"/>
        </w:rPr>
        <w:t>e</w:t>
      </w:r>
      <w:r w:rsidRPr="002E78A7">
        <w:rPr>
          <w:bCs/>
          <w:sz w:val="20"/>
          <w:szCs w:val="20"/>
        </w:rPr>
        <w:t>-</w:t>
      </w:r>
      <w:r w:rsidRPr="002E78A7">
        <w:rPr>
          <w:bCs/>
          <w:sz w:val="20"/>
          <w:szCs w:val="20"/>
          <w:lang w:val="en-US"/>
        </w:rPr>
        <w:t>mail</w:t>
      </w:r>
    </w:p>
    <w:p w14:paraId="314DF26C" w14:textId="235B9F12" w:rsidR="00AC6E36" w:rsidRPr="002E78A7" w:rsidRDefault="00AC6E36" w:rsidP="00AC6E36">
      <w:pPr>
        <w:ind w:left="284" w:right="30" w:hanging="284"/>
        <w:rPr>
          <w:bCs/>
          <w:sz w:val="20"/>
          <w:szCs w:val="20"/>
        </w:rPr>
      </w:pPr>
      <w:r w:rsidRPr="002E78A7">
        <w:rPr>
          <w:bCs/>
          <w:sz w:val="20"/>
          <w:szCs w:val="20"/>
          <w:lang w:val="kk-KZ"/>
        </w:rPr>
        <w:t>Фамилия</w:t>
      </w:r>
      <w:r w:rsidRPr="002E78A7">
        <w:rPr>
          <w:bCs/>
          <w:sz w:val="20"/>
          <w:szCs w:val="20"/>
        </w:rPr>
        <w:t xml:space="preserve"> </w:t>
      </w:r>
      <w:r w:rsidRPr="002E78A7">
        <w:rPr>
          <w:bCs/>
          <w:sz w:val="20"/>
          <w:szCs w:val="20"/>
          <w:lang w:val="kk-KZ"/>
        </w:rPr>
        <w:t>Имя</w:t>
      </w:r>
      <w:r w:rsidRPr="002E78A7">
        <w:rPr>
          <w:bCs/>
          <w:sz w:val="20"/>
          <w:szCs w:val="20"/>
        </w:rPr>
        <w:t xml:space="preserve"> </w:t>
      </w:r>
      <w:r w:rsidRPr="002E78A7">
        <w:rPr>
          <w:bCs/>
          <w:sz w:val="20"/>
          <w:szCs w:val="20"/>
          <w:lang w:val="kk-KZ"/>
        </w:rPr>
        <w:t>Отчество</w:t>
      </w:r>
      <w:r w:rsidRPr="002E78A7">
        <w:rPr>
          <w:bCs/>
          <w:sz w:val="20"/>
          <w:szCs w:val="20"/>
        </w:rPr>
        <w:t xml:space="preserve">, </w:t>
      </w:r>
      <w:r w:rsidRPr="002E78A7">
        <w:rPr>
          <w:bCs/>
          <w:sz w:val="20"/>
          <w:szCs w:val="20"/>
          <w:lang w:val="kk-KZ"/>
        </w:rPr>
        <w:t>ученая степень</w:t>
      </w:r>
      <w:r w:rsidRPr="002E78A7">
        <w:rPr>
          <w:bCs/>
          <w:sz w:val="20"/>
          <w:szCs w:val="20"/>
        </w:rPr>
        <w:t xml:space="preserve">, </w:t>
      </w:r>
      <w:r w:rsidRPr="002E78A7">
        <w:rPr>
          <w:bCs/>
          <w:sz w:val="20"/>
          <w:szCs w:val="20"/>
          <w:lang w:val="kk-KZ"/>
        </w:rPr>
        <w:t>должность</w:t>
      </w:r>
      <w:r w:rsidRPr="002E78A7">
        <w:rPr>
          <w:bCs/>
          <w:sz w:val="20"/>
          <w:szCs w:val="20"/>
        </w:rPr>
        <w:t xml:space="preserve">, </w:t>
      </w:r>
      <w:r w:rsidRPr="002E78A7">
        <w:rPr>
          <w:bCs/>
          <w:sz w:val="20"/>
          <w:szCs w:val="20"/>
          <w:lang w:val="kk-KZ"/>
        </w:rPr>
        <w:t>место работы</w:t>
      </w:r>
      <w:r w:rsidR="00C87B81" w:rsidRPr="002E78A7">
        <w:rPr>
          <w:bCs/>
          <w:sz w:val="20"/>
          <w:szCs w:val="20"/>
          <w:lang w:val="kk-KZ"/>
        </w:rPr>
        <w:t xml:space="preserve"> (аббревиатура)</w:t>
      </w:r>
      <w:r w:rsidRPr="002E78A7">
        <w:rPr>
          <w:bCs/>
          <w:sz w:val="20"/>
          <w:szCs w:val="20"/>
        </w:rPr>
        <w:t xml:space="preserve">, </w:t>
      </w:r>
      <w:r w:rsidRPr="002E78A7">
        <w:rPr>
          <w:bCs/>
          <w:sz w:val="20"/>
          <w:szCs w:val="20"/>
          <w:lang w:val="en-US"/>
        </w:rPr>
        <w:t>e</w:t>
      </w:r>
      <w:r w:rsidRPr="002E78A7">
        <w:rPr>
          <w:bCs/>
          <w:sz w:val="20"/>
          <w:szCs w:val="20"/>
        </w:rPr>
        <w:t>-</w:t>
      </w:r>
      <w:r w:rsidRPr="002E78A7">
        <w:rPr>
          <w:bCs/>
          <w:sz w:val="20"/>
          <w:szCs w:val="20"/>
          <w:lang w:val="en-US"/>
        </w:rPr>
        <w:t>mail</w:t>
      </w:r>
    </w:p>
    <w:p w14:paraId="736D2AC8" w14:textId="41517DBC" w:rsidR="00AC6E36" w:rsidRPr="00D13E94" w:rsidRDefault="00AC6E36" w:rsidP="00AC6E36">
      <w:pPr>
        <w:ind w:left="284" w:right="30" w:hanging="284"/>
        <w:rPr>
          <w:bCs/>
          <w:sz w:val="20"/>
          <w:szCs w:val="20"/>
        </w:rPr>
      </w:pPr>
      <w:r w:rsidRPr="002E78A7">
        <w:rPr>
          <w:bCs/>
          <w:sz w:val="20"/>
          <w:szCs w:val="20"/>
          <w:lang w:val="kk-KZ"/>
        </w:rPr>
        <w:t>Фамилия</w:t>
      </w:r>
      <w:r w:rsidRPr="002E78A7">
        <w:rPr>
          <w:bCs/>
          <w:sz w:val="20"/>
          <w:szCs w:val="20"/>
        </w:rPr>
        <w:t xml:space="preserve"> </w:t>
      </w:r>
      <w:r w:rsidRPr="002E78A7">
        <w:rPr>
          <w:bCs/>
          <w:sz w:val="20"/>
          <w:szCs w:val="20"/>
          <w:lang w:val="kk-KZ"/>
        </w:rPr>
        <w:t>Имя</w:t>
      </w:r>
      <w:r w:rsidRPr="002E78A7">
        <w:rPr>
          <w:bCs/>
          <w:sz w:val="20"/>
          <w:szCs w:val="20"/>
        </w:rPr>
        <w:t xml:space="preserve"> </w:t>
      </w:r>
      <w:r w:rsidRPr="002E78A7">
        <w:rPr>
          <w:bCs/>
          <w:sz w:val="20"/>
          <w:szCs w:val="20"/>
          <w:lang w:val="kk-KZ"/>
        </w:rPr>
        <w:t>Отчество</w:t>
      </w:r>
      <w:r w:rsidRPr="002E78A7">
        <w:rPr>
          <w:bCs/>
          <w:sz w:val="20"/>
          <w:szCs w:val="20"/>
        </w:rPr>
        <w:t xml:space="preserve">, </w:t>
      </w:r>
      <w:r w:rsidRPr="002E78A7">
        <w:rPr>
          <w:bCs/>
          <w:sz w:val="20"/>
          <w:szCs w:val="20"/>
          <w:lang w:val="kk-KZ"/>
        </w:rPr>
        <w:t>ученая степень</w:t>
      </w:r>
      <w:r w:rsidRPr="002E78A7">
        <w:rPr>
          <w:bCs/>
          <w:sz w:val="20"/>
          <w:szCs w:val="20"/>
        </w:rPr>
        <w:t xml:space="preserve">, </w:t>
      </w:r>
      <w:r w:rsidRPr="002E78A7">
        <w:rPr>
          <w:bCs/>
          <w:sz w:val="20"/>
          <w:szCs w:val="20"/>
          <w:lang w:val="kk-KZ"/>
        </w:rPr>
        <w:t>должность</w:t>
      </w:r>
      <w:r w:rsidRPr="002E78A7">
        <w:rPr>
          <w:bCs/>
          <w:sz w:val="20"/>
          <w:szCs w:val="20"/>
        </w:rPr>
        <w:t xml:space="preserve">, </w:t>
      </w:r>
      <w:r w:rsidRPr="002E78A7">
        <w:rPr>
          <w:bCs/>
          <w:sz w:val="20"/>
          <w:szCs w:val="20"/>
          <w:lang w:val="kk-KZ"/>
        </w:rPr>
        <w:t>место работы</w:t>
      </w:r>
      <w:r w:rsidR="00C87B81" w:rsidRPr="002E78A7">
        <w:rPr>
          <w:bCs/>
          <w:sz w:val="20"/>
          <w:szCs w:val="20"/>
          <w:lang w:val="kk-KZ"/>
        </w:rPr>
        <w:t xml:space="preserve"> (аббревиатура)</w:t>
      </w:r>
      <w:r w:rsidRPr="002E78A7">
        <w:rPr>
          <w:bCs/>
          <w:sz w:val="20"/>
          <w:szCs w:val="20"/>
        </w:rPr>
        <w:t xml:space="preserve">, </w:t>
      </w:r>
      <w:r w:rsidRPr="002E78A7">
        <w:rPr>
          <w:bCs/>
          <w:sz w:val="20"/>
          <w:szCs w:val="20"/>
          <w:lang w:val="en-US"/>
        </w:rPr>
        <w:t>e</w:t>
      </w:r>
      <w:r w:rsidRPr="002E78A7">
        <w:rPr>
          <w:bCs/>
          <w:sz w:val="20"/>
          <w:szCs w:val="20"/>
        </w:rPr>
        <w:t>-</w:t>
      </w:r>
      <w:r w:rsidRPr="002E78A7">
        <w:rPr>
          <w:bCs/>
          <w:sz w:val="20"/>
          <w:szCs w:val="20"/>
          <w:lang w:val="en-US"/>
        </w:rPr>
        <w:t>mail</w:t>
      </w:r>
    </w:p>
    <w:sectPr w:rsidR="00AC6E36" w:rsidRPr="00D13E94" w:rsidSect="00870FB1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2242" w:h="15842" w:code="1"/>
      <w:pgMar w:top="938" w:right="1418" w:bottom="1361" w:left="1418" w:header="709" w:footer="964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acd wne:acdName="acd9"/>
    </wne:keymap>
    <wne:keymap wne:kcmPrimary="0232">
      <wne:acd wne:acdName="acd11"/>
    </wne:keymap>
    <wne:keymap wne:kcmPrimary="0233">
      <wne:acd wne:acdName="acd12"/>
    </wne:keymap>
    <wne:keymap wne:kcmPrimary="0239">
      <wne:acd wne:acdName="acd5"/>
    </wne:keymap>
    <wne:keymap wne:kcmPrimary="0245">
      <wne:acd wne:acdName="acd6"/>
    </wne:keymap>
    <wne:keymap wne:kcmPrimary="0254">
      <wne:acd wne:acdName="acd0"/>
    </wne:keymap>
    <wne:keymap wne:kcmPrimary="0255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</wne:acdManifest>
  </wne:toolbars>
  <wne:acds>
    <wne:acd wne:argValue="AgBUAGkAdABsAGUA" wne:acdName="acd0" wne:fciIndexBasedOn="0065"/>
    <wne:acd wne:argValue="AgBIAGUAYQBkAGkAbgBnACAAMwA=" wne:acdName="acd1" wne:fciIndexBasedOn="0065"/>
    <wne:acd wne:acdName="acd2" wne:fciIndexBasedOn="0065"/>
    <wne:acd wne:argValue="AgBBAHUAdABoAG8AcgA=" wne:acdName="acd3" wne:fciIndexBasedOn="0065"/>
    <wne:acd wne:argValue="AgBIAGUAYQBkAGkAbgBnACAAMwA=" wne:acdName="acd4" wne:fciIndexBasedOn="0065"/>
    <wne:acd wne:argValue="AgA5AHAAdAA=" wne:acdName="acd5" wne:fciIndexBasedOn="0065"/>
    <wne:acd wne:argValue="AgBFAC0AbQBhAGkAbAA=" wne:acdName="acd6" wne:fciIndexBasedOn="0065"/>
    <wne:acd wne:acdName="acd7" wne:fciIndexBasedOn="0065"/>
    <wne:acd wne:argValue="AgBIAGUAYQBkAGkAbgBnACAAMwA=" wne:acdName="acd8" wne:fciIndexBasedOn="0065"/>
    <wne:acd wne:argValue="AgBIAGUAYQBkAGkAbgBnACAAMQA=" wne:acdName="acd9" wne:fciIndexBasedOn="0065"/>
    <wne:acd wne:acdName="acd10" wne:fciIndexBasedOn="0065"/>
    <wne:acd wne:argValue="AgBIAGUAYQBkAGkAbgBnACAAMgA=" wne:acdName="acd11" wne:fciIndexBasedOn="0065"/>
    <wne:acd wne:argValue="AgBIAGUAYQBkAGkAbgBnACAAMwA=" wne:acdName="acd1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D4615" w14:textId="77777777" w:rsidR="00A502D4" w:rsidRDefault="00A502D4">
      <w:r>
        <w:separator/>
      </w:r>
    </w:p>
    <w:p w14:paraId="1D867FD4" w14:textId="77777777" w:rsidR="00A502D4" w:rsidRDefault="00A502D4"/>
  </w:endnote>
  <w:endnote w:type="continuationSeparator" w:id="0">
    <w:p w14:paraId="511D6F4E" w14:textId="77777777" w:rsidR="00A502D4" w:rsidRDefault="00A502D4">
      <w:r>
        <w:continuationSeparator/>
      </w:r>
    </w:p>
    <w:p w14:paraId="7143E09E" w14:textId="77777777" w:rsidR="00A502D4" w:rsidRDefault="00A502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42193" w14:textId="77777777" w:rsidR="00C55193" w:rsidRPr="002875AF" w:rsidRDefault="00C55193" w:rsidP="00A358CC">
    <w:pPr>
      <w:ind w:right="284" w:firstLine="0"/>
      <w:jc w:val="right"/>
      <w:rPr>
        <w:lang w:val="en-US"/>
      </w:rPr>
    </w:pPr>
    <w:r w:rsidRPr="002875AF">
      <w:rPr>
        <w:caps/>
        <w:color w:val="000000"/>
        <w:sz w:val="18"/>
        <w:szCs w:val="18"/>
        <w:lang w:val="en-US"/>
      </w:rPr>
      <w:t>PHYSICAL MESOMECHANICS     V</w:t>
    </w:r>
    <w:r w:rsidRPr="002875AF">
      <w:rPr>
        <w:sz w:val="18"/>
        <w:szCs w:val="18"/>
        <w:lang w:val="en-US"/>
      </w:rPr>
      <w:t>ol.</w:t>
    </w:r>
    <w:r w:rsidRPr="002875AF">
      <w:rPr>
        <w:caps/>
        <w:sz w:val="18"/>
        <w:szCs w:val="18"/>
        <w:lang w:val="en-US"/>
      </w:rPr>
      <w:t xml:space="preserve"> </w:t>
    </w:r>
    <w:r w:rsidRPr="002875AF">
      <w:rPr>
        <w:sz w:val="18"/>
        <w:szCs w:val="18"/>
        <w:lang w:val="en-US"/>
      </w:rPr>
      <w:t>xx</w:t>
    </w:r>
    <w:r w:rsidRPr="002875AF">
      <w:rPr>
        <w:caps/>
        <w:sz w:val="18"/>
        <w:szCs w:val="18"/>
        <w:lang w:val="en-US"/>
      </w:rPr>
      <w:t xml:space="preserve">    </w:t>
    </w:r>
    <w:r w:rsidRPr="002875AF">
      <w:rPr>
        <w:sz w:val="18"/>
        <w:szCs w:val="18"/>
        <w:lang w:val="en-US"/>
      </w:rPr>
      <w:t xml:space="preserve"> No. x</w:t>
    </w:r>
    <w:r w:rsidRPr="002875AF">
      <w:rPr>
        <w:caps/>
        <w:sz w:val="18"/>
        <w:szCs w:val="18"/>
        <w:lang w:val="en-US"/>
      </w:rPr>
      <w:t xml:space="preserve">     </w:t>
    </w:r>
    <w:r w:rsidRPr="002875AF">
      <w:rPr>
        <w:sz w:val="18"/>
        <w:szCs w:val="18"/>
        <w:lang w:val="en-US"/>
      </w:rPr>
      <w:t>20xx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4A50F" w14:textId="77777777" w:rsidR="00C55193" w:rsidRPr="00324AA2" w:rsidRDefault="00C55193" w:rsidP="00D921C4">
    <w:pPr>
      <w:jc w:val="left"/>
      <w:rPr>
        <w:lang w:val="en-US"/>
      </w:rPr>
    </w:pPr>
    <w:r w:rsidRPr="007F018B">
      <w:rPr>
        <w:caps/>
        <w:color w:val="000000"/>
        <w:sz w:val="18"/>
        <w:szCs w:val="18"/>
        <w:lang w:val="en-US"/>
      </w:rPr>
      <w:t>PHYSICAL MESOMECHANICS     V</w:t>
    </w:r>
    <w:r w:rsidRPr="007F018B">
      <w:rPr>
        <w:sz w:val="18"/>
        <w:szCs w:val="18"/>
        <w:lang w:val="en-US"/>
      </w:rPr>
      <w:t>ol.</w:t>
    </w:r>
    <w:r w:rsidRPr="007F018B">
      <w:rPr>
        <w:caps/>
        <w:sz w:val="18"/>
        <w:szCs w:val="18"/>
        <w:lang w:val="en-US"/>
      </w:rPr>
      <w:t xml:space="preserve"> </w:t>
    </w:r>
    <w:proofErr w:type="spellStart"/>
    <w:r>
      <w:rPr>
        <w:sz w:val="18"/>
        <w:szCs w:val="18"/>
      </w:rPr>
      <w:t>хх</w:t>
    </w:r>
    <w:proofErr w:type="spellEnd"/>
    <w:r w:rsidRPr="007F018B">
      <w:rPr>
        <w:caps/>
        <w:sz w:val="18"/>
        <w:szCs w:val="18"/>
        <w:lang w:val="en-US"/>
      </w:rPr>
      <w:t xml:space="preserve">    </w:t>
    </w:r>
    <w:r w:rsidRPr="007F018B">
      <w:rPr>
        <w:sz w:val="18"/>
        <w:szCs w:val="18"/>
        <w:lang w:val="en-US"/>
      </w:rPr>
      <w:t xml:space="preserve"> No. </w:t>
    </w:r>
    <w:r>
      <w:rPr>
        <w:sz w:val="18"/>
        <w:szCs w:val="18"/>
      </w:rPr>
      <w:t>х</w:t>
    </w:r>
    <w:r w:rsidRPr="007F018B">
      <w:rPr>
        <w:caps/>
        <w:sz w:val="18"/>
        <w:szCs w:val="18"/>
        <w:lang w:val="en-US"/>
      </w:rPr>
      <w:t xml:space="preserve">    </w:t>
    </w:r>
    <w:r w:rsidRPr="007F018B">
      <w:rPr>
        <w:sz w:val="18"/>
        <w:szCs w:val="18"/>
        <w:lang w:val="en-US"/>
      </w:rPr>
      <w:t>20</w:t>
    </w:r>
    <w:proofErr w:type="spellStart"/>
    <w:r>
      <w:rPr>
        <w:sz w:val="18"/>
        <w:szCs w:val="18"/>
      </w:rPr>
      <w:t>хх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75140" w14:textId="61D6CCDD" w:rsidR="00C55193" w:rsidRPr="005A5916" w:rsidRDefault="005A5916" w:rsidP="00A358CC">
    <w:pPr>
      <w:ind w:firstLine="0"/>
      <w:jc w:val="center"/>
      <w:rPr>
        <w:sz w:val="20"/>
      </w:rPr>
    </w:pPr>
    <w:r>
      <w:rPr>
        <w:sz w:val="20"/>
      </w:rPr>
      <w:t>№ страницы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2EE4F" w14:textId="77777777" w:rsidR="00A502D4" w:rsidRDefault="00A502D4">
      <w:r>
        <w:separator/>
      </w:r>
    </w:p>
    <w:p w14:paraId="3C9D0B31" w14:textId="77777777" w:rsidR="00A502D4" w:rsidRDefault="00A502D4"/>
  </w:footnote>
  <w:footnote w:type="continuationSeparator" w:id="0">
    <w:p w14:paraId="2EAF2F6F" w14:textId="77777777" w:rsidR="00A502D4" w:rsidRDefault="00A502D4">
      <w:r>
        <w:continuationSeparator/>
      </w:r>
    </w:p>
    <w:p w14:paraId="11BB6ECC" w14:textId="77777777" w:rsidR="00A502D4" w:rsidRDefault="00A502D4"/>
  </w:footnote>
  <w:footnote w:id="1">
    <w:p w14:paraId="29580394" w14:textId="7499586D" w:rsidR="004D5FD4" w:rsidRDefault="004D5FD4">
      <w:pPr>
        <w:pStyle w:val="ab"/>
      </w:pPr>
      <w:r>
        <w:rPr>
          <w:rStyle w:val="ad"/>
        </w:rPr>
        <w:footnoteRef/>
      </w:r>
      <w:r>
        <w:t xml:space="preserve"> Заполняется редакцией</w:t>
      </w:r>
    </w:p>
  </w:footnote>
  <w:footnote w:id="2">
    <w:p w14:paraId="041F819C" w14:textId="11E6343A" w:rsidR="00D9644E" w:rsidRPr="00D9644E" w:rsidRDefault="00D9644E">
      <w:pPr>
        <w:pStyle w:val="ab"/>
      </w:pPr>
      <w:r>
        <w:rPr>
          <w:rStyle w:val="ad"/>
        </w:rPr>
        <w:footnoteRef/>
      </w:r>
      <w:r>
        <w:t xml:space="preserve"> Если подпись к рисунку превышает одну строку, необходимо использовать опцию </w:t>
      </w:r>
      <w:r w:rsidRPr="00D9644E">
        <w:t>“</w:t>
      </w:r>
      <w:r>
        <w:t>Выравнивание по ширине</w:t>
      </w:r>
      <w:r w:rsidRPr="00D9644E">
        <w:t>”</w:t>
      </w:r>
      <w:r>
        <w:t>. Если подпись умещается в одну строку, то тогда выбирается</w:t>
      </w:r>
      <w:r w:rsidR="00EB381E">
        <w:t xml:space="preserve"> вариант</w:t>
      </w:r>
      <w:r>
        <w:t xml:space="preserve"> </w:t>
      </w:r>
      <w:r w:rsidRPr="00D9644E">
        <w:t>“</w:t>
      </w:r>
      <w:r>
        <w:t>Выравнивание по центру</w:t>
      </w:r>
      <w:r w:rsidRPr="00D9644E">
        <w:t>”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A867D" w14:textId="7B6EBA77" w:rsidR="00C55193" w:rsidRPr="00B84A73" w:rsidRDefault="00C55193" w:rsidP="00B84A73">
    <w:pPr>
      <w:framePr w:wrap="around" w:vAnchor="text" w:hAnchor="margin" w:xAlign="outside" w:y="1"/>
      <w:ind w:firstLine="0"/>
      <w:rPr>
        <w:rStyle w:val="a6"/>
        <w:sz w:val="20"/>
      </w:rPr>
    </w:pPr>
    <w:r w:rsidRPr="00B84A73">
      <w:rPr>
        <w:rStyle w:val="a6"/>
        <w:sz w:val="20"/>
      </w:rPr>
      <w:fldChar w:fldCharType="begin"/>
    </w:r>
    <w:r w:rsidRPr="00B84A73">
      <w:rPr>
        <w:rStyle w:val="a6"/>
        <w:sz w:val="20"/>
      </w:rPr>
      <w:instrText xml:space="preserve">PAGE  </w:instrText>
    </w:r>
    <w:r w:rsidRPr="00B84A73">
      <w:rPr>
        <w:rStyle w:val="a6"/>
        <w:sz w:val="20"/>
      </w:rPr>
      <w:fldChar w:fldCharType="separate"/>
    </w:r>
    <w:r w:rsidR="002E78A7">
      <w:rPr>
        <w:rStyle w:val="a6"/>
        <w:noProof/>
        <w:sz w:val="20"/>
      </w:rPr>
      <w:t>8</w:t>
    </w:r>
    <w:r w:rsidRPr="00B84A73">
      <w:rPr>
        <w:rStyle w:val="a6"/>
        <w:sz w:val="20"/>
      </w:rPr>
      <w:fldChar w:fldCharType="end"/>
    </w:r>
  </w:p>
  <w:p w14:paraId="46966E08" w14:textId="71A04575" w:rsidR="00C55193" w:rsidRPr="00A60289" w:rsidRDefault="00A60289" w:rsidP="00062E56">
    <w:pPr>
      <w:spacing w:after="360"/>
      <w:ind w:firstLine="0"/>
      <w:jc w:val="center"/>
      <w:rPr>
        <w:sz w:val="20"/>
      </w:rPr>
    </w:pPr>
    <w:r>
      <w:rPr>
        <w:caps/>
        <w:sz w:val="20"/>
      </w:rPr>
      <w:t>автор</w:t>
    </w:r>
    <w:r w:rsidR="00C55193" w:rsidRPr="002875AF">
      <w:rPr>
        <w:caps/>
        <w:sz w:val="20"/>
        <w:lang w:val="en-US"/>
      </w:rPr>
      <w:t>1</w:t>
    </w:r>
    <w:r w:rsidR="00C55193" w:rsidRPr="002875AF">
      <w:rPr>
        <w:sz w:val="20"/>
        <w:lang w:val="en-US"/>
      </w:rPr>
      <w:t xml:space="preserve"> </w:t>
    </w:r>
    <w:r>
      <w:rPr>
        <w:sz w:val="20"/>
      </w:rPr>
      <w:t>и др.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98970" w14:textId="4ABADA80" w:rsidR="00C55193" w:rsidRPr="001648C0" w:rsidRDefault="00C55193" w:rsidP="00870581">
    <w:pPr>
      <w:framePr w:wrap="around" w:vAnchor="text" w:hAnchor="margin" w:xAlign="outside" w:y="1"/>
      <w:rPr>
        <w:rStyle w:val="a6"/>
        <w:sz w:val="20"/>
      </w:rPr>
    </w:pPr>
    <w:r w:rsidRPr="001648C0">
      <w:rPr>
        <w:rStyle w:val="a6"/>
        <w:sz w:val="20"/>
      </w:rPr>
      <w:fldChar w:fldCharType="begin"/>
    </w:r>
    <w:r w:rsidRPr="001648C0">
      <w:rPr>
        <w:rStyle w:val="a6"/>
        <w:sz w:val="20"/>
      </w:rPr>
      <w:instrText xml:space="preserve">PAGE  </w:instrText>
    </w:r>
    <w:r w:rsidRPr="001648C0">
      <w:rPr>
        <w:rStyle w:val="a6"/>
        <w:sz w:val="20"/>
      </w:rPr>
      <w:fldChar w:fldCharType="separate"/>
    </w:r>
    <w:r w:rsidR="002E78A7">
      <w:rPr>
        <w:rStyle w:val="a6"/>
        <w:noProof/>
        <w:sz w:val="20"/>
      </w:rPr>
      <w:t>7</w:t>
    </w:r>
    <w:r w:rsidRPr="001648C0">
      <w:rPr>
        <w:rStyle w:val="a6"/>
        <w:sz w:val="20"/>
      </w:rPr>
      <w:fldChar w:fldCharType="end"/>
    </w:r>
  </w:p>
  <w:p w14:paraId="412A4369" w14:textId="0D6FEB35" w:rsidR="00C55193" w:rsidRPr="004158A2" w:rsidRDefault="004158A2" w:rsidP="00062E56">
    <w:pPr>
      <w:spacing w:after="360"/>
      <w:ind w:firstLine="0"/>
      <w:jc w:val="center"/>
      <w:rPr>
        <w:bCs/>
        <w:caps/>
        <w:sz w:val="20"/>
      </w:rPr>
    </w:pPr>
    <w:r>
      <w:rPr>
        <w:caps/>
      </w:rPr>
      <w:t>название статьи</w:t>
    </w:r>
    <w:r w:rsidR="00873C82">
      <w:rPr>
        <w:caps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A9775" w14:textId="6D62930F" w:rsidR="00035334" w:rsidRPr="0004273F" w:rsidRDefault="00035334" w:rsidP="00870FB1">
    <w:pPr>
      <w:spacing w:before="240"/>
      <w:ind w:firstLine="0"/>
      <w:rPr>
        <w:i/>
        <w:iCs/>
        <w:sz w:val="14"/>
        <w:szCs w:val="14"/>
      </w:rPr>
    </w:pPr>
    <w:r w:rsidRPr="00931082">
      <w:rPr>
        <w:i/>
        <w:iCs/>
        <w:sz w:val="14"/>
        <w:szCs w:val="14"/>
        <w:lang w:val="en-US"/>
      </w:rPr>
      <w:t>ISSN</w:t>
    </w:r>
    <w:r w:rsidRPr="00931082">
      <w:rPr>
        <w:i/>
        <w:iCs/>
        <w:sz w:val="14"/>
        <w:szCs w:val="14"/>
      </w:rPr>
      <w:t xml:space="preserve"> 1683-805X, Физическая мезомеханика, 2025, Том </w:t>
    </w:r>
    <w:r w:rsidR="00870FB1" w:rsidRPr="00931082">
      <w:rPr>
        <w:i/>
        <w:iCs/>
        <w:sz w:val="14"/>
        <w:szCs w:val="14"/>
      </w:rPr>
      <w:t>х</w:t>
    </w:r>
    <w:r w:rsidRPr="00931082">
      <w:rPr>
        <w:i/>
        <w:iCs/>
        <w:sz w:val="14"/>
        <w:szCs w:val="14"/>
      </w:rPr>
      <w:t xml:space="preserve">, № </w:t>
    </w:r>
    <w:r w:rsidR="00870FB1" w:rsidRPr="00931082">
      <w:rPr>
        <w:i/>
        <w:iCs/>
        <w:sz w:val="14"/>
        <w:szCs w:val="14"/>
      </w:rPr>
      <w:t>х</w:t>
    </w:r>
    <w:r w:rsidRPr="00931082">
      <w:rPr>
        <w:i/>
        <w:iCs/>
        <w:sz w:val="14"/>
        <w:szCs w:val="14"/>
      </w:rPr>
      <w:t xml:space="preserve">, С. </w:t>
    </w:r>
    <w:proofErr w:type="spellStart"/>
    <w:r w:rsidR="00870FB1" w:rsidRPr="00931082">
      <w:rPr>
        <w:i/>
        <w:iCs/>
        <w:sz w:val="14"/>
        <w:szCs w:val="14"/>
      </w:rPr>
      <w:t>хх</w:t>
    </w:r>
    <w:proofErr w:type="spellEnd"/>
    <w:r w:rsidRPr="00931082">
      <w:rPr>
        <w:i/>
        <w:iCs/>
        <w:sz w:val="14"/>
        <w:szCs w:val="14"/>
      </w:rPr>
      <w:t>–</w:t>
    </w:r>
    <w:proofErr w:type="spellStart"/>
    <w:r w:rsidR="00870FB1" w:rsidRPr="00931082">
      <w:rPr>
        <w:i/>
        <w:iCs/>
        <w:sz w:val="14"/>
        <w:szCs w:val="14"/>
      </w:rPr>
      <w:t>хх</w:t>
    </w:r>
    <w:proofErr w:type="spellEnd"/>
    <w:r w:rsidRPr="00931082">
      <w:rPr>
        <w:i/>
        <w:iCs/>
        <w:sz w:val="14"/>
        <w:szCs w:val="14"/>
      </w:rPr>
      <w:t>. © Авторы, 20</w:t>
    </w:r>
    <w:r w:rsidR="00870FB1" w:rsidRPr="00931082">
      <w:rPr>
        <w:i/>
        <w:iCs/>
        <w:sz w:val="14"/>
        <w:szCs w:val="14"/>
      </w:rPr>
      <w:t>хх</w:t>
    </w:r>
    <w:r w:rsidRPr="00931082">
      <w:rPr>
        <w:i/>
        <w:iCs/>
        <w:sz w:val="14"/>
        <w:szCs w:val="14"/>
      </w:rPr>
      <w:t>.</w:t>
    </w:r>
  </w:p>
  <w:p w14:paraId="29161DC6" w14:textId="2830A625" w:rsidR="00C55193" w:rsidRPr="00374AAF" w:rsidRDefault="00C55193" w:rsidP="00870FB1">
    <w:pPr>
      <w:spacing w:before="300"/>
      <w:ind w:firstLine="0"/>
      <w:rPr>
        <w:iCs/>
        <w:sz w:val="14"/>
        <w:szCs w:val="14"/>
        <w:lang w:val="en-US"/>
      </w:rPr>
    </w:pPr>
    <w:r w:rsidRPr="00374AAF">
      <w:rPr>
        <w:i/>
        <w:iCs/>
        <w:noProof/>
        <w:sz w:val="14"/>
        <w:szCs w:val="14"/>
      </w:rPr>
      <w:drawing>
        <wp:inline distT="0" distB="0" distL="0" distR="0" wp14:anchorId="2C48A318" wp14:editId="79A5AB94">
          <wp:extent cx="6300470" cy="52705"/>
          <wp:effectExtent l="0" t="0" r="0" b="0"/>
          <wp:docPr id="10451113" name="Рисунок 104511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52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102C0"/>
    <w:multiLevelType w:val="multilevel"/>
    <w:tmpl w:val="3AAE763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DC56720"/>
    <w:multiLevelType w:val="multilevel"/>
    <w:tmpl w:val="1BFAB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44C24"/>
    <w:multiLevelType w:val="multilevel"/>
    <w:tmpl w:val="AA225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D250AF"/>
    <w:multiLevelType w:val="multilevel"/>
    <w:tmpl w:val="375C1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7E0E74"/>
    <w:multiLevelType w:val="multilevel"/>
    <w:tmpl w:val="1BBA2262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5" w15:restartNumberingAfterBreak="0">
    <w:nsid w:val="1B333097"/>
    <w:multiLevelType w:val="multilevel"/>
    <w:tmpl w:val="B218A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7C65C4"/>
    <w:multiLevelType w:val="multilevel"/>
    <w:tmpl w:val="A7FC2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5B0224"/>
    <w:multiLevelType w:val="multilevel"/>
    <w:tmpl w:val="98884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5D0FB3"/>
    <w:multiLevelType w:val="multilevel"/>
    <w:tmpl w:val="EE420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000F1B"/>
    <w:multiLevelType w:val="multilevel"/>
    <w:tmpl w:val="6A00F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B80BCD"/>
    <w:multiLevelType w:val="multilevel"/>
    <w:tmpl w:val="C368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314B6C"/>
    <w:multiLevelType w:val="hybridMultilevel"/>
    <w:tmpl w:val="43BE45AC"/>
    <w:lvl w:ilvl="0" w:tplc="55FE5668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55927B46"/>
    <w:multiLevelType w:val="multilevel"/>
    <w:tmpl w:val="1A3AA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0941B6"/>
    <w:multiLevelType w:val="multilevel"/>
    <w:tmpl w:val="556EF6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6100010E"/>
    <w:multiLevelType w:val="multilevel"/>
    <w:tmpl w:val="31501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91F2093"/>
    <w:multiLevelType w:val="multilevel"/>
    <w:tmpl w:val="D79AB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F52F39"/>
    <w:multiLevelType w:val="multilevel"/>
    <w:tmpl w:val="BDF86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721692"/>
    <w:multiLevelType w:val="hybridMultilevel"/>
    <w:tmpl w:val="8BC68E6C"/>
    <w:lvl w:ilvl="0" w:tplc="9C5CFD96">
      <w:start w:val="1"/>
      <w:numFmt w:val="decimal"/>
      <w:pStyle w:val="Paragraphnumbered"/>
      <w:lvlText w:val="%1."/>
      <w:lvlJc w:val="left"/>
      <w:pPr>
        <w:ind w:left="644" w:hanging="360"/>
      </w:pPr>
      <w:rPr>
        <w:rFonts w:hint="default"/>
      </w:rPr>
    </w:lvl>
    <w:lvl w:ilvl="1" w:tplc="EDD6ACA2">
      <w:numFmt w:val="decimal"/>
      <w:lvlText w:val=""/>
      <w:lvlJc w:val="left"/>
    </w:lvl>
    <w:lvl w:ilvl="2" w:tplc="328A694E">
      <w:numFmt w:val="decimal"/>
      <w:lvlText w:val=""/>
      <w:lvlJc w:val="left"/>
    </w:lvl>
    <w:lvl w:ilvl="3" w:tplc="32009542">
      <w:numFmt w:val="decimal"/>
      <w:lvlText w:val=""/>
      <w:lvlJc w:val="left"/>
    </w:lvl>
    <w:lvl w:ilvl="4" w:tplc="8070CBEA">
      <w:numFmt w:val="decimal"/>
      <w:lvlText w:val=""/>
      <w:lvlJc w:val="left"/>
    </w:lvl>
    <w:lvl w:ilvl="5" w:tplc="655855F4">
      <w:numFmt w:val="decimal"/>
      <w:lvlText w:val=""/>
      <w:lvlJc w:val="left"/>
    </w:lvl>
    <w:lvl w:ilvl="6" w:tplc="E64817F0">
      <w:numFmt w:val="decimal"/>
      <w:lvlText w:val=""/>
      <w:lvlJc w:val="left"/>
    </w:lvl>
    <w:lvl w:ilvl="7" w:tplc="959282D4">
      <w:numFmt w:val="decimal"/>
      <w:lvlText w:val=""/>
      <w:lvlJc w:val="left"/>
    </w:lvl>
    <w:lvl w:ilvl="8" w:tplc="6DF0E860">
      <w:numFmt w:val="decimal"/>
      <w:lvlText w:val=""/>
      <w:lvlJc w:val="left"/>
    </w:lvl>
  </w:abstractNum>
  <w:abstractNum w:abstractNumId="18" w15:restartNumberingAfterBreak="0">
    <w:nsid w:val="78A512AB"/>
    <w:multiLevelType w:val="multilevel"/>
    <w:tmpl w:val="D0B2F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2210028">
    <w:abstractNumId w:val="2"/>
  </w:num>
  <w:num w:numId="2" w16cid:durableId="1251238150">
    <w:abstractNumId w:val="3"/>
  </w:num>
  <w:num w:numId="3" w16cid:durableId="1080519462">
    <w:abstractNumId w:val="16"/>
  </w:num>
  <w:num w:numId="4" w16cid:durableId="2013726755">
    <w:abstractNumId w:val="10"/>
  </w:num>
  <w:num w:numId="5" w16cid:durableId="519392430">
    <w:abstractNumId w:val="12"/>
  </w:num>
  <w:num w:numId="6" w16cid:durableId="1342007942">
    <w:abstractNumId w:val="0"/>
  </w:num>
  <w:num w:numId="7" w16cid:durableId="2127190346">
    <w:abstractNumId w:val="17"/>
  </w:num>
  <w:num w:numId="8" w16cid:durableId="410736356">
    <w:abstractNumId w:val="6"/>
  </w:num>
  <w:num w:numId="9" w16cid:durableId="604579263">
    <w:abstractNumId w:val="5"/>
  </w:num>
  <w:num w:numId="10" w16cid:durableId="857040755">
    <w:abstractNumId w:val="15"/>
  </w:num>
  <w:num w:numId="11" w16cid:durableId="2082290778">
    <w:abstractNumId w:val="1"/>
  </w:num>
  <w:num w:numId="12" w16cid:durableId="1653177152">
    <w:abstractNumId w:val="7"/>
  </w:num>
  <w:num w:numId="13" w16cid:durableId="509756858">
    <w:abstractNumId w:val="13"/>
  </w:num>
  <w:num w:numId="14" w16cid:durableId="1330013096">
    <w:abstractNumId w:val="14"/>
  </w:num>
  <w:num w:numId="15" w16cid:durableId="781463320">
    <w:abstractNumId w:val="9"/>
  </w:num>
  <w:num w:numId="16" w16cid:durableId="1423719053">
    <w:abstractNumId w:val="8"/>
  </w:num>
  <w:num w:numId="17" w16cid:durableId="924993160">
    <w:abstractNumId w:val="11"/>
  </w:num>
  <w:num w:numId="18" w16cid:durableId="1198351435">
    <w:abstractNumId w:val="18"/>
  </w:num>
  <w:num w:numId="19" w16cid:durableId="18154161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autoHyphenation/>
  <w:hyphenationZone w:val="357"/>
  <w:doNotHyphenateCaps/>
  <w:evenAndOddHeaders/>
  <w:drawingGridHorizontalSpacing w:val="171"/>
  <w:displayVerticalDrawingGridEvery w:val="2"/>
  <w:noPunctuationKerning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21F"/>
    <w:rsid w:val="000008D2"/>
    <w:rsid w:val="00005AE0"/>
    <w:rsid w:val="000111FE"/>
    <w:rsid w:val="00011390"/>
    <w:rsid w:val="000152EC"/>
    <w:rsid w:val="00015C9F"/>
    <w:rsid w:val="00024E60"/>
    <w:rsid w:val="00026D80"/>
    <w:rsid w:val="00027A96"/>
    <w:rsid w:val="0003007A"/>
    <w:rsid w:val="00030D9E"/>
    <w:rsid w:val="00032EA1"/>
    <w:rsid w:val="00035334"/>
    <w:rsid w:val="000403BE"/>
    <w:rsid w:val="00040E0A"/>
    <w:rsid w:val="000412EB"/>
    <w:rsid w:val="000417F4"/>
    <w:rsid w:val="0004273F"/>
    <w:rsid w:val="00044721"/>
    <w:rsid w:val="00051E74"/>
    <w:rsid w:val="00052B16"/>
    <w:rsid w:val="00062E56"/>
    <w:rsid w:val="00063E71"/>
    <w:rsid w:val="00066848"/>
    <w:rsid w:val="00066B9D"/>
    <w:rsid w:val="0006731A"/>
    <w:rsid w:val="00067E16"/>
    <w:rsid w:val="000724BD"/>
    <w:rsid w:val="0007289D"/>
    <w:rsid w:val="00072F27"/>
    <w:rsid w:val="0007378D"/>
    <w:rsid w:val="00080910"/>
    <w:rsid w:val="00081D9A"/>
    <w:rsid w:val="000857F3"/>
    <w:rsid w:val="0008772C"/>
    <w:rsid w:val="00090042"/>
    <w:rsid w:val="00092406"/>
    <w:rsid w:val="00092931"/>
    <w:rsid w:val="000A368B"/>
    <w:rsid w:val="000B2296"/>
    <w:rsid w:val="000B2459"/>
    <w:rsid w:val="000B4F7B"/>
    <w:rsid w:val="000C0CA9"/>
    <w:rsid w:val="000C2273"/>
    <w:rsid w:val="000C48FD"/>
    <w:rsid w:val="000C4925"/>
    <w:rsid w:val="000C6C5F"/>
    <w:rsid w:val="000D264F"/>
    <w:rsid w:val="000D2B29"/>
    <w:rsid w:val="000D2CE1"/>
    <w:rsid w:val="000D4761"/>
    <w:rsid w:val="000D6CF3"/>
    <w:rsid w:val="000D767A"/>
    <w:rsid w:val="000E0ECD"/>
    <w:rsid w:val="000E17C6"/>
    <w:rsid w:val="000E7435"/>
    <w:rsid w:val="000F080C"/>
    <w:rsid w:val="000F26EE"/>
    <w:rsid w:val="000F52EF"/>
    <w:rsid w:val="000F5338"/>
    <w:rsid w:val="000F55AB"/>
    <w:rsid w:val="000F76DC"/>
    <w:rsid w:val="0010428C"/>
    <w:rsid w:val="001068B4"/>
    <w:rsid w:val="001101B9"/>
    <w:rsid w:val="00110FF6"/>
    <w:rsid w:val="00111C8E"/>
    <w:rsid w:val="001126CD"/>
    <w:rsid w:val="0011332C"/>
    <w:rsid w:val="00114503"/>
    <w:rsid w:val="00114EB9"/>
    <w:rsid w:val="001151FA"/>
    <w:rsid w:val="00115250"/>
    <w:rsid w:val="00116DE8"/>
    <w:rsid w:val="00116EF2"/>
    <w:rsid w:val="00116F77"/>
    <w:rsid w:val="00117342"/>
    <w:rsid w:val="001204E1"/>
    <w:rsid w:val="001207B5"/>
    <w:rsid w:val="001218E6"/>
    <w:rsid w:val="00126662"/>
    <w:rsid w:val="00131C2E"/>
    <w:rsid w:val="0013383A"/>
    <w:rsid w:val="00134B24"/>
    <w:rsid w:val="00136727"/>
    <w:rsid w:val="00141766"/>
    <w:rsid w:val="00141A88"/>
    <w:rsid w:val="00144739"/>
    <w:rsid w:val="00147198"/>
    <w:rsid w:val="001471B2"/>
    <w:rsid w:val="00153B94"/>
    <w:rsid w:val="00154C73"/>
    <w:rsid w:val="001639DD"/>
    <w:rsid w:val="001648C0"/>
    <w:rsid w:val="00164A91"/>
    <w:rsid w:val="0016718F"/>
    <w:rsid w:val="00167DFC"/>
    <w:rsid w:val="001702C0"/>
    <w:rsid w:val="00171CDF"/>
    <w:rsid w:val="00172D38"/>
    <w:rsid w:val="00176F8D"/>
    <w:rsid w:val="0017729E"/>
    <w:rsid w:val="00177AF1"/>
    <w:rsid w:val="001805AA"/>
    <w:rsid w:val="00181F57"/>
    <w:rsid w:val="00183B15"/>
    <w:rsid w:val="00183D88"/>
    <w:rsid w:val="00183FCF"/>
    <w:rsid w:val="0018498C"/>
    <w:rsid w:val="00185F4E"/>
    <w:rsid w:val="001875EE"/>
    <w:rsid w:val="001927CA"/>
    <w:rsid w:val="001961B3"/>
    <w:rsid w:val="001976E5"/>
    <w:rsid w:val="001A07E0"/>
    <w:rsid w:val="001A197E"/>
    <w:rsid w:val="001B03AB"/>
    <w:rsid w:val="001B05A2"/>
    <w:rsid w:val="001B0DC5"/>
    <w:rsid w:val="001B1DF5"/>
    <w:rsid w:val="001B1ECF"/>
    <w:rsid w:val="001B667C"/>
    <w:rsid w:val="001B6CD5"/>
    <w:rsid w:val="001B745A"/>
    <w:rsid w:val="001C1F07"/>
    <w:rsid w:val="001C2DC4"/>
    <w:rsid w:val="001C3F72"/>
    <w:rsid w:val="001C6A48"/>
    <w:rsid w:val="001D4580"/>
    <w:rsid w:val="001D7C03"/>
    <w:rsid w:val="001E339F"/>
    <w:rsid w:val="001E42D6"/>
    <w:rsid w:val="001E600C"/>
    <w:rsid w:val="001E78F2"/>
    <w:rsid w:val="001F0515"/>
    <w:rsid w:val="001F0A04"/>
    <w:rsid w:val="001F6055"/>
    <w:rsid w:val="001F6D05"/>
    <w:rsid w:val="00200A63"/>
    <w:rsid w:val="00201520"/>
    <w:rsid w:val="00201B7B"/>
    <w:rsid w:val="00201D82"/>
    <w:rsid w:val="00202864"/>
    <w:rsid w:val="002031EF"/>
    <w:rsid w:val="0021056D"/>
    <w:rsid w:val="00210666"/>
    <w:rsid w:val="00213189"/>
    <w:rsid w:val="002139D8"/>
    <w:rsid w:val="00215C7A"/>
    <w:rsid w:val="002173A4"/>
    <w:rsid w:val="002255EB"/>
    <w:rsid w:val="00226D0E"/>
    <w:rsid w:val="00230389"/>
    <w:rsid w:val="00233FC2"/>
    <w:rsid w:val="002353B1"/>
    <w:rsid w:val="00235D1B"/>
    <w:rsid w:val="00236854"/>
    <w:rsid w:val="00240647"/>
    <w:rsid w:val="00240E36"/>
    <w:rsid w:val="00241EC5"/>
    <w:rsid w:val="002431D8"/>
    <w:rsid w:val="00243B25"/>
    <w:rsid w:val="00244ED1"/>
    <w:rsid w:val="00252606"/>
    <w:rsid w:val="00254CF1"/>
    <w:rsid w:val="00255979"/>
    <w:rsid w:val="00257145"/>
    <w:rsid w:val="00257443"/>
    <w:rsid w:val="0025765F"/>
    <w:rsid w:val="00260429"/>
    <w:rsid w:val="0026295D"/>
    <w:rsid w:val="0026338F"/>
    <w:rsid w:val="00263B36"/>
    <w:rsid w:val="00263BB2"/>
    <w:rsid w:val="00264450"/>
    <w:rsid w:val="0026446A"/>
    <w:rsid w:val="00264906"/>
    <w:rsid w:val="00267557"/>
    <w:rsid w:val="002678FD"/>
    <w:rsid w:val="002716E8"/>
    <w:rsid w:val="002724C3"/>
    <w:rsid w:val="00273106"/>
    <w:rsid w:val="0027779B"/>
    <w:rsid w:val="00280D25"/>
    <w:rsid w:val="00281F1A"/>
    <w:rsid w:val="00283513"/>
    <w:rsid w:val="00284795"/>
    <w:rsid w:val="0028562E"/>
    <w:rsid w:val="00286264"/>
    <w:rsid w:val="002875AF"/>
    <w:rsid w:val="002929BD"/>
    <w:rsid w:val="002943D8"/>
    <w:rsid w:val="00294EED"/>
    <w:rsid w:val="00295D67"/>
    <w:rsid w:val="00296489"/>
    <w:rsid w:val="002974CD"/>
    <w:rsid w:val="002975DD"/>
    <w:rsid w:val="002A08AD"/>
    <w:rsid w:val="002A2FA1"/>
    <w:rsid w:val="002A468C"/>
    <w:rsid w:val="002B0DE1"/>
    <w:rsid w:val="002B3F19"/>
    <w:rsid w:val="002B43E9"/>
    <w:rsid w:val="002B567B"/>
    <w:rsid w:val="002B68B9"/>
    <w:rsid w:val="002B6CD4"/>
    <w:rsid w:val="002B7025"/>
    <w:rsid w:val="002C093A"/>
    <w:rsid w:val="002C20DC"/>
    <w:rsid w:val="002C4E0F"/>
    <w:rsid w:val="002C791D"/>
    <w:rsid w:val="002D1B06"/>
    <w:rsid w:val="002D55FF"/>
    <w:rsid w:val="002D62D6"/>
    <w:rsid w:val="002D7FF2"/>
    <w:rsid w:val="002E47D6"/>
    <w:rsid w:val="002E698C"/>
    <w:rsid w:val="002E78A7"/>
    <w:rsid w:val="002E7BCB"/>
    <w:rsid w:val="002F106A"/>
    <w:rsid w:val="002F4210"/>
    <w:rsid w:val="002F5C5F"/>
    <w:rsid w:val="00300123"/>
    <w:rsid w:val="0030387E"/>
    <w:rsid w:val="0030502C"/>
    <w:rsid w:val="00305B2A"/>
    <w:rsid w:val="00306A09"/>
    <w:rsid w:val="00306DCD"/>
    <w:rsid w:val="0030761B"/>
    <w:rsid w:val="0031086F"/>
    <w:rsid w:val="00310D47"/>
    <w:rsid w:val="00310F89"/>
    <w:rsid w:val="00311518"/>
    <w:rsid w:val="00312D5B"/>
    <w:rsid w:val="00316B6B"/>
    <w:rsid w:val="00316D36"/>
    <w:rsid w:val="00320CAE"/>
    <w:rsid w:val="00321C3F"/>
    <w:rsid w:val="00324AA2"/>
    <w:rsid w:val="00325855"/>
    <w:rsid w:val="0032740E"/>
    <w:rsid w:val="00327DB4"/>
    <w:rsid w:val="0033142B"/>
    <w:rsid w:val="00331623"/>
    <w:rsid w:val="00332483"/>
    <w:rsid w:val="0033412E"/>
    <w:rsid w:val="00335356"/>
    <w:rsid w:val="00335B00"/>
    <w:rsid w:val="00337314"/>
    <w:rsid w:val="003418D8"/>
    <w:rsid w:val="00342612"/>
    <w:rsid w:val="00346996"/>
    <w:rsid w:val="00352BCB"/>
    <w:rsid w:val="00352F25"/>
    <w:rsid w:val="00355C8D"/>
    <w:rsid w:val="00357394"/>
    <w:rsid w:val="00365949"/>
    <w:rsid w:val="00366247"/>
    <w:rsid w:val="0037316F"/>
    <w:rsid w:val="00373E44"/>
    <w:rsid w:val="00374AAF"/>
    <w:rsid w:val="00375B46"/>
    <w:rsid w:val="0038017B"/>
    <w:rsid w:val="0038057F"/>
    <w:rsid w:val="003830B7"/>
    <w:rsid w:val="00386CFC"/>
    <w:rsid w:val="003962B6"/>
    <w:rsid w:val="00396F9D"/>
    <w:rsid w:val="003A19D2"/>
    <w:rsid w:val="003A2D4A"/>
    <w:rsid w:val="003A35DC"/>
    <w:rsid w:val="003B1038"/>
    <w:rsid w:val="003B3545"/>
    <w:rsid w:val="003B7C3D"/>
    <w:rsid w:val="003C0079"/>
    <w:rsid w:val="003C080A"/>
    <w:rsid w:val="003C3950"/>
    <w:rsid w:val="003C589C"/>
    <w:rsid w:val="003C63D1"/>
    <w:rsid w:val="003C6FDB"/>
    <w:rsid w:val="003C767A"/>
    <w:rsid w:val="003C76F9"/>
    <w:rsid w:val="003D1562"/>
    <w:rsid w:val="003D3A47"/>
    <w:rsid w:val="003D663D"/>
    <w:rsid w:val="003E20B3"/>
    <w:rsid w:val="003E77BF"/>
    <w:rsid w:val="003F100E"/>
    <w:rsid w:val="003F6453"/>
    <w:rsid w:val="003F7A35"/>
    <w:rsid w:val="004005F5"/>
    <w:rsid w:val="00400CE4"/>
    <w:rsid w:val="00403176"/>
    <w:rsid w:val="0040336B"/>
    <w:rsid w:val="0040481E"/>
    <w:rsid w:val="00404FC9"/>
    <w:rsid w:val="00405088"/>
    <w:rsid w:val="004069DE"/>
    <w:rsid w:val="004108B1"/>
    <w:rsid w:val="0041352C"/>
    <w:rsid w:val="004136DE"/>
    <w:rsid w:val="00413B29"/>
    <w:rsid w:val="00413C28"/>
    <w:rsid w:val="0041568F"/>
    <w:rsid w:val="004158A2"/>
    <w:rsid w:val="004163FA"/>
    <w:rsid w:val="00420EF1"/>
    <w:rsid w:val="004222D4"/>
    <w:rsid w:val="00423BC9"/>
    <w:rsid w:val="004272A4"/>
    <w:rsid w:val="0043640E"/>
    <w:rsid w:val="0044101C"/>
    <w:rsid w:val="00443D63"/>
    <w:rsid w:val="00444172"/>
    <w:rsid w:val="004445FB"/>
    <w:rsid w:val="00446A11"/>
    <w:rsid w:val="00446D8E"/>
    <w:rsid w:val="00447671"/>
    <w:rsid w:val="0044777B"/>
    <w:rsid w:val="00450F28"/>
    <w:rsid w:val="00451BD2"/>
    <w:rsid w:val="00452F45"/>
    <w:rsid w:val="004570F5"/>
    <w:rsid w:val="00457ABB"/>
    <w:rsid w:val="00457ADB"/>
    <w:rsid w:val="00461F3E"/>
    <w:rsid w:val="00464FD6"/>
    <w:rsid w:val="00467612"/>
    <w:rsid w:val="00471B22"/>
    <w:rsid w:val="004727AE"/>
    <w:rsid w:val="004776A2"/>
    <w:rsid w:val="00480F3C"/>
    <w:rsid w:val="004817BA"/>
    <w:rsid w:val="00487CEF"/>
    <w:rsid w:val="00492361"/>
    <w:rsid w:val="00493A0B"/>
    <w:rsid w:val="004A0894"/>
    <w:rsid w:val="004A2A0A"/>
    <w:rsid w:val="004A2F11"/>
    <w:rsid w:val="004A3F81"/>
    <w:rsid w:val="004A4B8E"/>
    <w:rsid w:val="004A503C"/>
    <w:rsid w:val="004B16EF"/>
    <w:rsid w:val="004B6D55"/>
    <w:rsid w:val="004B72AB"/>
    <w:rsid w:val="004B7B42"/>
    <w:rsid w:val="004C1085"/>
    <w:rsid w:val="004C1CD4"/>
    <w:rsid w:val="004C32AC"/>
    <w:rsid w:val="004C612B"/>
    <w:rsid w:val="004D0848"/>
    <w:rsid w:val="004D1A35"/>
    <w:rsid w:val="004D1BDF"/>
    <w:rsid w:val="004D4DDD"/>
    <w:rsid w:val="004D5FD4"/>
    <w:rsid w:val="004D6EF3"/>
    <w:rsid w:val="004E1223"/>
    <w:rsid w:val="004E13FD"/>
    <w:rsid w:val="004E3072"/>
    <w:rsid w:val="004E4129"/>
    <w:rsid w:val="004E5DC6"/>
    <w:rsid w:val="004E6FCD"/>
    <w:rsid w:val="004E7068"/>
    <w:rsid w:val="004E740B"/>
    <w:rsid w:val="004E7D6D"/>
    <w:rsid w:val="004F106A"/>
    <w:rsid w:val="004F1E24"/>
    <w:rsid w:val="004F5D8B"/>
    <w:rsid w:val="004F7387"/>
    <w:rsid w:val="005002AC"/>
    <w:rsid w:val="00500E6E"/>
    <w:rsid w:val="00501962"/>
    <w:rsid w:val="005032CC"/>
    <w:rsid w:val="00503554"/>
    <w:rsid w:val="00504B1B"/>
    <w:rsid w:val="00505056"/>
    <w:rsid w:val="00506CAB"/>
    <w:rsid w:val="00510ECC"/>
    <w:rsid w:val="0051198C"/>
    <w:rsid w:val="00512B0C"/>
    <w:rsid w:val="00513A96"/>
    <w:rsid w:val="005141BA"/>
    <w:rsid w:val="005162A3"/>
    <w:rsid w:val="005169C4"/>
    <w:rsid w:val="00521329"/>
    <w:rsid w:val="005249C1"/>
    <w:rsid w:val="00526D79"/>
    <w:rsid w:val="005300B2"/>
    <w:rsid w:val="00533B7C"/>
    <w:rsid w:val="005354F3"/>
    <w:rsid w:val="00536A41"/>
    <w:rsid w:val="00536F8C"/>
    <w:rsid w:val="00540502"/>
    <w:rsid w:val="0054168C"/>
    <w:rsid w:val="00542F06"/>
    <w:rsid w:val="00542FF2"/>
    <w:rsid w:val="0054416D"/>
    <w:rsid w:val="0054525A"/>
    <w:rsid w:val="00547489"/>
    <w:rsid w:val="00547F8D"/>
    <w:rsid w:val="00550B99"/>
    <w:rsid w:val="0055195A"/>
    <w:rsid w:val="0056115D"/>
    <w:rsid w:val="00561596"/>
    <w:rsid w:val="00562D0E"/>
    <w:rsid w:val="005642BB"/>
    <w:rsid w:val="00565D8B"/>
    <w:rsid w:val="005677F6"/>
    <w:rsid w:val="005703B6"/>
    <w:rsid w:val="005708E3"/>
    <w:rsid w:val="00571DF6"/>
    <w:rsid w:val="00572C6F"/>
    <w:rsid w:val="00573FD5"/>
    <w:rsid w:val="005740D5"/>
    <w:rsid w:val="00574485"/>
    <w:rsid w:val="00574EBC"/>
    <w:rsid w:val="005754E7"/>
    <w:rsid w:val="0058312D"/>
    <w:rsid w:val="00584438"/>
    <w:rsid w:val="005846DB"/>
    <w:rsid w:val="005847BB"/>
    <w:rsid w:val="00584EF1"/>
    <w:rsid w:val="0058772F"/>
    <w:rsid w:val="00590F17"/>
    <w:rsid w:val="00591CD0"/>
    <w:rsid w:val="00595875"/>
    <w:rsid w:val="005A1691"/>
    <w:rsid w:val="005A1B6B"/>
    <w:rsid w:val="005A5916"/>
    <w:rsid w:val="005B17C0"/>
    <w:rsid w:val="005B25BF"/>
    <w:rsid w:val="005B2BE7"/>
    <w:rsid w:val="005B3AF9"/>
    <w:rsid w:val="005B3C67"/>
    <w:rsid w:val="005C2142"/>
    <w:rsid w:val="005C2FC8"/>
    <w:rsid w:val="005C41FD"/>
    <w:rsid w:val="005C421F"/>
    <w:rsid w:val="005C5301"/>
    <w:rsid w:val="005C6190"/>
    <w:rsid w:val="005C6428"/>
    <w:rsid w:val="005D0DE0"/>
    <w:rsid w:val="005D1804"/>
    <w:rsid w:val="005D27EC"/>
    <w:rsid w:val="005E0B30"/>
    <w:rsid w:val="005E1CB6"/>
    <w:rsid w:val="005E2018"/>
    <w:rsid w:val="005E2CDA"/>
    <w:rsid w:val="005E38CF"/>
    <w:rsid w:val="005E4D99"/>
    <w:rsid w:val="005E6350"/>
    <w:rsid w:val="005F2D3B"/>
    <w:rsid w:val="005F6685"/>
    <w:rsid w:val="00601622"/>
    <w:rsid w:val="00602B4F"/>
    <w:rsid w:val="00602EF0"/>
    <w:rsid w:val="006044CE"/>
    <w:rsid w:val="0061234E"/>
    <w:rsid w:val="006137B2"/>
    <w:rsid w:val="00617D50"/>
    <w:rsid w:val="00617E55"/>
    <w:rsid w:val="0062313C"/>
    <w:rsid w:val="006271F3"/>
    <w:rsid w:val="00627DC6"/>
    <w:rsid w:val="00631B67"/>
    <w:rsid w:val="006365A3"/>
    <w:rsid w:val="006371EA"/>
    <w:rsid w:val="00642E5C"/>
    <w:rsid w:val="006435B8"/>
    <w:rsid w:val="00643E58"/>
    <w:rsid w:val="006506EB"/>
    <w:rsid w:val="006514BC"/>
    <w:rsid w:val="00653275"/>
    <w:rsid w:val="00653310"/>
    <w:rsid w:val="00655A4A"/>
    <w:rsid w:val="00656EF3"/>
    <w:rsid w:val="006607A6"/>
    <w:rsid w:val="00660D71"/>
    <w:rsid w:val="0066257A"/>
    <w:rsid w:val="00663163"/>
    <w:rsid w:val="006653C7"/>
    <w:rsid w:val="00666AE2"/>
    <w:rsid w:val="00667C37"/>
    <w:rsid w:val="00670D41"/>
    <w:rsid w:val="00671D5D"/>
    <w:rsid w:val="006727BA"/>
    <w:rsid w:val="00672A2B"/>
    <w:rsid w:val="00674E97"/>
    <w:rsid w:val="00677063"/>
    <w:rsid w:val="0068037A"/>
    <w:rsid w:val="006823E1"/>
    <w:rsid w:val="006849CC"/>
    <w:rsid w:val="006856AC"/>
    <w:rsid w:val="00686777"/>
    <w:rsid w:val="00690831"/>
    <w:rsid w:val="00692875"/>
    <w:rsid w:val="006957D2"/>
    <w:rsid w:val="00695DCF"/>
    <w:rsid w:val="006A08C3"/>
    <w:rsid w:val="006A3AAC"/>
    <w:rsid w:val="006A5027"/>
    <w:rsid w:val="006B0F7F"/>
    <w:rsid w:val="006B2019"/>
    <w:rsid w:val="006B2AB6"/>
    <w:rsid w:val="006B5EC8"/>
    <w:rsid w:val="006C12E4"/>
    <w:rsid w:val="006C1336"/>
    <w:rsid w:val="006C13BE"/>
    <w:rsid w:val="006C228A"/>
    <w:rsid w:val="006C731A"/>
    <w:rsid w:val="006D0253"/>
    <w:rsid w:val="006D63AD"/>
    <w:rsid w:val="006D651C"/>
    <w:rsid w:val="006D798B"/>
    <w:rsid w:val="006E010F"/>
    <w:rsid w:val="006E16E3"/>
    <w:rsid w:val="006E4D4A"/>
    <w:rsid w:val="006E6197"/>
    <w:rsid w:val="006F355E"/>
    <w:rsid w:val="006F6767"/>
    <w:rsid w:val="006F7BBC"/>
    <w:rsid w:val="00700344"/>
    <w:rsid w:val="00701172"/>
    <w:rsid w:val="00703953"/>
    <w:rsid w:val="007056DC"/>
    <w:rsid w:val="00707971"/>
    <w:rsid w:val="00710844"/>
    <w:rsid w:val="00711D8A"/>
    <w:rsid w:val="00715FA4"/>
    <w:rsid w:val="00716661"/>
    <w:rsid w:val="007167FC"/>
    <w:rsid w:val="00720977"/>
    <w:rsid w:val="00724783"/>
    <w:rsid w:val="00725358"/>
    <w:rsid w:val="0072751C"/>
    <w:rsid w:val="0072769D"/>
    <w:rsid w:val="007309D7"/>
    <w:rsid w:val="00732C8E"/>
    <w:rsid w:val="00732ECA"/>
    <w:rsid w:val="00737860"/>
    <w:rsid w:val="00737AC6"/>
    <w:rsid w:val="00740C0E"/>
    <w:rsid w:val="00742454"/>
    <w:rsid w:val="007424EF"/>
    <w:rsid w:val="00745BC8"/>
    <w:rsid w:val="00747273"/>
    <w:rsid w:val="00752A42"/>
    <w:rsid w:val="00753123"/>
    <w:rsid w:val="00754CA5"/>
    <w:rsid w:val="007558A4"/>
    <w:rsid w:val="0076114A"/>
    <w:rsid w:val="0076196B"/>
    <w:rsid w:val="00762633"/>
    <w:rsid w:val="007655B8"/>
    <w:rsid w:val="00770AD9"/>
    <w:rsid w:val="00770D7C"/>
    <w:rsid w:val="00775948"/>
    <w:rsid w:val="00775D10"/>
    <w:rsid w:val="0077668C"/>
    <w:rsid w:val="00776692"/>
    <w:rsid w:val="007804CE"/>
    <w:rsid w:val="00780639"/>
    <w:rsid w:val="00780EE5"/>
    <w:rsid w:val="0078190F"/>
    <w:rsid w:val="00786240"/>
    <w:rsid w:val="00793811"/>
    <w:rsid w:val="00793D75"/>
    <w:rsid w:val="00794F8B"/>
    <w:rsid w:val="00795B0A"/>
    <w:rsid w:val="00797324"/>
    <w:rsid w:val="007979D6"/>
    <w:rsid w:val="007A0A98"/>
    <w:rsid w:val="007A1D3D"/>
    <w:rsid w:val="007A2F13"/>
    <w:rsid w:val="007A46C0"/>
    <w:rsid w:val="007A4A91"/>
    <w:rsid w:val="007A57F6"/>
    <w:rsid w:val="007A58D3"/>
    <w:rsid w:val="007A63D2"/>
    <w:rsid w:val="007B1353"/>
    <w:rsid w:val="007B2E52"/>
    <w:rsid w:val="007B37DF"/>
    <w:rsid w:val="007B6331"/>
    <w:rsid w:val="007B7725"/>
    <w:rsid w:val="007C3386"/>
    <w:rsid w:val="007C6C13"/>
    <w:rsid w:val="007D1018"/>
    <w:rsid w:val="007D382B"/>
    <w:rsid w:val="007D4E7D"/>
    <w:rsid w:val="007E2D57"/>
    <w:rsid w:val="007E4632"/>
    <w:rsid w:val="007E4DCC"/>
    <w:rsid w:val="007E5194"/>
    <w:rsid w:val="007E5BB7"/>
    <w:rsid w:val="007E5F01"/>
    <w:rsid w:val="007F018B"/>
    <w:rsid w:val="00800A5D"/>
    <w:rsid w:val="00802CC5"/>
    <w:rsid w:val="0080347D"/>
    <w:rsid w:val="00803C44"/>
    <w:rsid w:val="00810DCC"/>
    <w:rsid w:val="00811B27"/>
    <w:rsid w:val="008138C3"/>
    <w:rsid w:val="00813D7F"/>
    <w:rsid w:val="00814CBD"/>
    <w:rsid w:val="00814F0A"/>
    <w:rsid w:val="00815F98"/>
    <w:rsid w:val="00822DD4"/>
    <w:rsid w:val="00825EBD"/>
    <w:rsid w:val="00826F1A"/>
    <w:rsid w:val="008314ED"/>
    <w:rsid w:val="00832983"/>
    <w:rsid w:val="008356E9"/>
    <w:rsid w:val="00840EFC"/>
    <w:rsid w:val="00841F70"/>
    <w:rsid w:val="00844D48"/>
    <w:rsid w:val="008455AD"/>
    <w:rsid w:val="008469EF"/>
    <w:rsid w:val="00850EC6"/>
    <w:rsid w:val="00852954"/>
    <w:rsid w:val="00852C6E"/>
    <w:rsid w:val="00853A6F"/>
    <w:rsid w:val="0085482F"/>
    <w:rsid w:val="0085610F"/>
    <w:rsid w:val="00860D64"/>
    <w:rsid w:val="00860ED1"/>
    <w:rsid w:val="00864077"/>
    <w:rsid w:val="00864508"/>
    <w:rsid w:val="00866EAC"/>
    <w:rsid w:val="00867A31"/>
    <w:rsid w:val="00870581"/>
    <w:rsid w:val="00870D59"/>
    <w:rsid w:val="00870EB8"/>
    <w:rsid w:val="00870FB1"/>
    <w:rsid w:val="008713D2"/>
    <w:rsid w:val="00873C82"/>
    <w:rsid w:val="008756F8"/>
    <w:rsid w:val="0088333C"/>
    <w:rsid w:val="0088509C"/>
    <w:rsid w:val="00887746"/>
    <w:rsid w:val="00892332"/>
    <w:rsid w:val="00893324"/>
    <w:rsid w:val="00894EAF"/>
    <w:rsid w:val="008951DF"/>
    <w:rsid w:val="00897590"/>
    <w:rsid w:val="008A1441"/>
    <w:rsid w:val="008A4AFA"/>
    <w:rsid w:val="008A6376"/>
    <w:rsid w:val="008A7331"/>
    <w:rsid w:val="008B12A6"/>
    <w:rsid w:val="008B5400"/>
    <w:rsid w:val="008B5F28"/>
    <w:rsid w:val="008C006F"/>
    <w:rsid w:val="008C0143"/>
    <w:rsid w:val="008C0F5A"/>
    <w:rsid w:val="008C15CF"/>
    <w:rsid w:val="008C1AAC"/>
    <w:rsid w:val="008C5C3C"/>
    <w:rsid w:val="008D1BC9"/>
    <w:rsid w:val="008D4585"/>
    <w:rsid w:val="008D66B0"/>
    <w:rsid w:val="008D7736"/>
    <w:rsid w:val="008E2DC7"/>
    <w:rsid w:val="008E331A"/>
    <w:rsid w:val="008E48D9"/>
    <w:rsid w:val="008E5895"/>
    <w:rsid w:val="008E7985"/>
    <w:rsid w:val="008F24E9"/>
    <w:rsid w:val="008F2C0B"/>
    <w:rsid w:val="008F4DB5"/>
    <w:rsid w:val="008F7AF0"/>
    <w:rsid w:val="00901AE0"/>
    <w:rsid w:val="00903EFF"/>
    <w:rsid w:val="00905234"/>
    <w:rsid w:val="00905AF7"/>
    <w:rsid w:val="009063F7"/>
    <w:rsid w:val="00906B3D"/>
    <w:rsid w:val="00907CFF"/>
    <w:rsid w:val="009102A4"/>
    <w:rsid w:val="00913019"/>
    <w:rsid w:val="00916457"/>
    <w:rsid w:val="009174F4"/>
    <w:rsid w:val="009211AF"/>
    <w:rsid w:val="00922210"/>
    <w:rsid w:val="00924628"/>
    <w:rsid w:val="00931082"/>
    <w:rsid w:val="00933577"/>
    <w:rsid w:val="0093641D"/>
    <w:rsid w:val="00937104"/>
    <w:rsid w:val="009377D1"/>
    <w:rsid w:val="0093781D"/>
    <w:rsid w:val="00937D43"/>
    <w:rsid w:val="009446CE"/>
    <w:rsid w:val="009447C4"/>
    <w:rsid w:val="009460C9"/>
    <w:rsid w:val="0095052E"/>
    <w:rsid w:val="00964BD1"/>
    <w:rsid w:val="00964E4A"/>
    <w:rsid w:val="009715E3"/>
    <w:rsid w:val="00972181"/>
    <w:rsid w:val="0097593E"/>
    <w:rsid w:val="009765C1"/>
    <w:rsid w:val="00977B45"/>
    <w:rsid w:val="009823FF"/>
    <w:rsid w:val="009826E3"/>
    <w:rsid w:val="009845D1"/>
    <w:rsid w:val="00985B2E"/>
    <w:rsid w:val="0099094D"/>
    <w:rsid w:val="009958C7"/>
    <w:rsid w:val="009A1D71"/>
    <w:rsid w:val="009A3154"/>
    <w:rsid w:val="009A3869"/>
    <w:rsid w:val="009A3B6E"/>
    <w:rsid w:val="009A442B"/>
    <w:rsid w:val="009A4582"/>
    <w:rsid w:val="009A728D"/>
    <w:rsid w:val="009B08C4"/>
    <w:rsid w:val="009B0A33"/>
    <w:rsid w:val="009B2F55"/>
    <w:rsid w:val="009B40E9"/>
    <w:rsid w:val="009B4E55"/>
    <w:rsid w:val="009B5BB8"/>
    <w:rsid w:val="009B63A6"/>
    <w:rsid w:val="009B68E5"/>
    <w:rsid w:val="009B7CEF"/>
    <w:rsid w:val="009C0952"/>
    <w:rsid w:val="009C1496"/>
    <w:rsid w:val="009C1646"/>
    <w:rsid w:val="009C1C02"/>
    <w:rsid w:val="009C5E01"/>
    <w:rsid w:val="009D5C0F"/>
    <w:rsid w:val="009D78C5"/>
    <w:rsid w:val="009F1093"/>
    <w:rsid w:val="009F2CF4"/>
    <w:rsid w:val="009F68D4"/>
    <w:rsid w:val="009F695D"/>
    <w:rsid w:val="00A0060D"/>
    <w:rsid w:val="00A00868"/>
    <w:rsid w:val="00A04E1E"/>
    <w:rsid w:val="00A05A3D"/>
    <w:rsid w:val="00A1071A"/>
    <w:rsid w:val="00A12759"/>
    <w:rsid w:val="00A1281E"/>
    <w:rsid w:val="00A14853"/>
    <w:rsid w:val="00A1658F"/>
    <w:rsid w:val="00A217A1"/>
    <w:rsid w:val="00A21C73"/>
    <w:rsid w:val="00A236B1"/>
    <w:rsid w:val="00A24891"/>
    <w:rsid w:val="00A2624D"/>
    <w:rsid w:val="00A35611"/>
    <w:rsid w:val="00A35680"/>
    <w:rsid w:val="00A358CC"/>
    <w:rsid w:val="00A358F1"/>
    <w:rsid w:val="00A36766"/>
    <w:rsid w:val="00A4276F"/>
    <w:rsid w:val="00A42BC4"/>
    <w:rsid w:val="00A502D4"/>
    <w:rsid w:val="00A57E4C"/>
    <w:rsid w:val="00A60289"/>
    <w:rsid w:val="00A606EB"/>
    <w:rsid w:val="00A7011C"/>
    <w:rsid w:val="00A778E8"/>
    <w:rsid w:val="00A77CD1"/>
    <w:rsid w:val="00A829AD"/>
    <w:rsid w:val="00A84659"/>
    <w:rsid w:val="00A9132C"/>
    <w:rsid w:val="00A92078"/>
    <w:rsid w:val="00A93D64"/>
    <w:rsid w:val="00A95E53"/>
    <w:rsid w:val="00AA31B2"/>
    <w:rsid w:val="00AA52F2"/>
    <w:rsid w:val="00AA53AC"/>
    <w:rsid w:val="00AA594F"/>
    <w:rsid w:val="00AA60CB"/>
    <w:rsid w:val="00AA6303"/>
    <w:rsid w:val="00AA7FA1"/>
    <w:rsid w:val="00AB0A36"/>
    <w:rsid w:val="00AB3E9F"/>
    <w:rsid w:val="00AB4969"/>
    <w:rsid w:val="00AB5F59"/>
    <w:rsid w:val="00AB63EB"/>
    <w:rsid w:val="00AC054B"/>
    <w:rsid w:val="00AC24CD"/>
    <w:rsid w:val="00AC384D"/>
    <w:rsid w:val="00AC4523"/>
    <w:rsid w:val="00AC6E36"/>
    <w:rsid w:val="00AD1B99"/>
    <w:rsid w:val="00AD2550"/>
    <w:rsid w:val="00AD438A"/>
    <w:rsid w:val="00AD4D58"/>
    <w:rsid w:val="00AD5CEB"/>
    <w:rsid w:val="00AD5FB2"/>
    <w:rsid w:val="00AD7B70"/>
    <w:rsid w:val="00AE15F0"/>
    <w:rsid w:val="00AE1D93"/>
    <w:rsid w:val="00AE33A9"/>
    <w:rsid w:val="00AE7FEC"/>
    <w:rsid w:val="00AF10FC"/>
    <w:rsid w:val="00AF1A05"/>
    <w:rsid w:val="00AF1C2F"/>
    <w:rsid w:val="00AF3279"/>
    <w:rsid w:val="00AF58F9"/>
    <w:rsid w:val="00AF60F8"/>
    <w:rsid w:val="00AF6F8D"/>
    <w:rsid w:val="00AF7670"/>
    <w:rsid w:val="00AF79C5"/>
    <w:rsid w:val="00B0298C"/>
    <w:rsid w:val="00B052DF"/>
    <w:rsid w:val="00B06C2D"/>
    <w:rsid w:val="00B06E89"/>
    <w:rsid w:val="00B12F83"/>
    <w:rsid w:val="00B14EFC"/>
    <w:rsid w:val="00B14FD2"/>
    <w:rsid w:val="00B15EF3"/>
    <w:rsid w:val="00B179AD"/>
    <w:rsid w:val="00B22E9B"/>
    <w:rsid w:val="00B264D7"/>
    <w:rsid w:val="00B2772E"/>
    <w:rsid w:val="00B31589"/>
    <w:rsid w:val="00B3360D"/>
    <w:rsid w:val="00B34124"/>
    <w:rsid w:val="00B346C2"/>
    <w:rsid w:val="00B36EEE"/>
    <w:rsid w:val="00B401EE"/>
    <w:rsid w:val="00B40BA3"/>
    <w:rsid w:val="00B42099"/>
    <w:rsid w:val="00B42F87"/>
    <w:rsid w:val="00B465EF"/>
    <w:rsid w:val="00B500A3"/>
    <w:rsid w:val="00B52039"/>
    <w:rsid w:val="00B54D86"/>
    <w:rsid w:val="00B55279"/>
    <w:rsid w:val="00B6137E"/>
    <w:rsid w:val="00B614E3"/>
    <w:rsid w:val="00B61CE9"/>
    <w:rsid w:val="00B66F30"/>
    <w:rsid w:val="00B72993"/>
    <w:rsid w:val="00B732C3"/>
    <w:rsid w:val="00B73904"/>
    <w:rsid w:val="00B75D39"/>
    <w:rsid w:val="00B83C73"/>
    <w:rsid w:val="00B84A73"/>
    <w:rsid w:val="00B85D4D"/>
    <w:rsid w:val="00B92E39"/>
    <w:rsid w:val="00B95294"/>
    <w:rsid w:val="00BA00C7"/>
    <w:rsid w:val="00BA38D3"/>
    <w:rsid w:val="00BA3943"/>
    <w:rsid w:val="00BA4B88"/>
    <w:rsid w:val="00BB0846"/>
    <w:rsid w:val="00BB08C9"/>
    <w:rsid w:val="00BB6606"/>
    <w:rsid w:val="00BB76DC"/>
    <w:rsid w:val="00BB7FE7"/>
    <w:rsid w:val="00BC011D"/>
    <w:rsid w:val="00BC0C02"/>
    <w:rsid w:val="00BC47B7"/>
    <w:rsid w:val="00BC587C"/>
    <w:rsid w:val="00BC6108"/>
    <w:rsid w:val="00BD104B"/>
    <w:rsid w:val="00BD1661"/>
    <w:rsid w:val="00BD2CE3"/>
    <w:rsid w:val="00BD5B99"/>
    <w:rsid w:val="00BD7888"/>
    <w:rsid w:val="00BE2552"/>
    <w:rsid w:val="00BE2DA9"/>
    <w:rsid w:val="00BE3BEA"/>
    <w:rsid w:val="00BE7220"/>
    <w:rsid w:val="00BF09BD"/>
    <w:rsid w:val="00BF141F"/>
    <w:rsid w:val="00BF2018"/>
    <w:rsid w:val="00BF29E2"/>
    <w:rsid w:val="00C029AC"/>
    <w:rsid w:val="00C05413"/>
    <w:rsid w:val="00C07BB2"/>
    <w:rsid w:val="00C14E76"/>
    <w:rsid w:val="00C14FA5"/>
    <w:rsid w:val="00C15807"/>
    <w:rsid w:val="00C15937"/>
    <w:rsid w:val="00C21C8B"/>
    <w:rsid w:val="00C241D1"/>
    <w:rsid w:val="00C2447B"/>
    <w:rsid w:val="00C24E16"/>
    <w:rsid w:val="00C32133"/>
    <w:rsid w:val="00C334B3"/>
    <w:rsid w:val="00C336CE"/>
    <w:rsid w:val="00C352C0"/>
    <w:rsid w:val="00C35508"/>
    <w:rsid w:val="00C35D1C"/>
    <w:rsid w:val="00C40291"/>
    <w:rsid w:val="00C41245"/>
    <w:rsid w:val="00C43C14"/>
    <w:rsid w:val="00C50D51"/>
    <w:rsid w:val="00C523A1"/>
    <w:rsid w:val="00C53C60"/>
    <w:rsid w:val="00C54ED9"/>
    <w:rsid w:val="00C55193"/>
    <w:rsid w:val="00C55E84"/>
    <w:rsid w:val="00C60444"/>
    <w:rsid w:val="00C66627"/>
    <w:rsid w:val="00C670D3"/>
    <w:rsid w:val="00C716DE"/>
    <w:rsid w:val="00C7298D"/>
    <w:rsid w:val="00C74143"/>
    <w:rsid w:val="00C757F6"/>
    <w:rsid w:val="00C858C9"/>
    <w:rsid w:val="00C87B81"/>
    <w:rsid w:val="00C87F53"/>
    <w:rsid w:val="00C92266"/>
    <w:rsid w:val="00C93C5E"/>
    <w:rsid w:val="00C96EEB"/>
    <w:rsid w:val="00C970E3"/>
    <w:rsid w:val="00CA0DE4"/>
    <w:rsid w:val="00CA1F15"/>
    <w:rsid w:val="00CA1F1D"/>
    <w:rsid w:val="00CA3555"/>
    <w:rsid w:val="00CA36EE"/>
    <w:rsid w:val="00CA41F7"/>
    <w:rsid w:val="00CA6908"/>
    <w:rsid w:val="00CA7F4D"/>
    <w:rsid w:val="00CB068A"/>
    <w:rsid w:val="00CB1A38"/>
    <w:rsid w:val="00CC1081"/>
    <w:rsid w:val="00CC4A55"/>
    <w:rsid w:val="00CC7473"/>
    <w:rsid w:val="00CD14EC"/>
    <w:rsid w:val="00CD28F3"/>
    <w:rsid w:val="00CD2F90"/>
    <w:rsid w:val="00CD660B"/>
    <w:rsid w:val="00CD7174"/>
    <w:rsid w:val="00CE2C85"/>
    <w:rsid w:val="00CE4FE5"/>
    <w:rsid w:val="00CE5A59"/>
    <w:rsid w:val="00CF2A5E"/>
    <w:rsid w:val="00CF49BC"/>
    <w:rsid w:val="00CF4E0D"/>
    <w:rsid w:val="00CF569D"/>
    <w:rsid w:val="00CF5C5D"/>
    <w:rsid w:val="00CF5D81"/>
    <w:rsid w:val="00CF6F03"/>
    <w:rsid w:val="00CF705A"/>
    <w:rsid w:val="00D027BF"/>
    <w:rsid w:val="00D11BA7"/>
    <w:rsid w:val="00D12934"/>
    <w:rsid w:val="00D13E94"/>
    <w:rsid w:val="00D14CE8"/>
    <w:rsid w:val="00D17E57"/>
    <w:rsid w:val="00D26CC3"/>
    <w:rsid w:val="00D33176"/>
    <w:rsid w:val="00D334D9"/>
    <w:rsid w:val="00D33C5F"/>
    <w:rsid w:val="00D367EA"/>
    <w:rsid w:val="00D40669"/>
    <w:rsid w:val="00D43D9D"/>
    <w:rsid w:val="00D47D8A"/>
    <w:rsid w:val="00D51A4B"/>
    <w:rsid w:val="00D525CB"/>
    <w:rsid w:val="00D541BC"/>
    <w:rsid w:val="00D57F47"/>
    <w:rsid w:val="00D61B46"/>
    <w:rsid w:val="00D62A29"/>
    <w:rsid w:val="00D632F1"/>
    <w:rsid w:val="00D65F50"/>
    <w:rsid w:val="00D66247"/>
    <w:rsid w:val="00D721E6"/>
    <w:rsid w:val="00D81B5C"/>
    <w:rsid w:val="00D82996"/>
    <w:rsid w:val="00D86941"/>
    <w:rsid w:val="00D91C63"/>
    <w:rsid w:val="00D921C4"/>
    <w:rsid w:val="00D9644E"/>
    <w:rsid w:val="00D96EF3"/>
    <w:rsid w:val="00D97680"/>
    <w:rsid w:val="00DA246F"/>
    <w:rsid w:val="00DA3217"/>
    <w:rsid w:val="00DA7B3A"/>
    <w:rsid w:val="00DA7ED9"/>
    <w:rsid w:val="00DB4FCA"/>
    <w:rsid w:val="00DB5A5F"/>
    <w:rsid w:val="00DB5AFB"/>
    <w:rsid w:val="00DB6C5C"/>
    <w:rsid w:val="00DB6E46"/>
    <w:rsid w:val="00DB74C2"/>
    <w:rsid w:val="00DB7D32"/>
    <w:rsid w:val="00DC16AF"/>
    <w:rsid w:val="00DC2191"/>
    <w:rsid w:val="00DC30E5"/>
    <w:rsid w:val="00DC3231"/>
    <w:rsid w:val="00DC521B"/>
    <w:rsid w:val="00DC6E42"/>
    <w:rsid w:val="00DD3D98"/>
    <w:rsid w:val="00DD62E8"/>
    <w:rsid w:val="00DD6FA4"/>
    <w:rsid w:val="00DE0703"/>
    <w:rsid w:val="00DE119F"/>
    <w:rsid w:val="00DE72EA"/>
    <w:rsid w:val="00DF089D"/>
    <w:rsid w:val="00DF12C1"/>
    <w:rsid w:val="00DF347F"/>
    <w:rsid w:val="00DF3591"/>
    <w:rsid w:val="00DF4657"/>
    <w:rsid w:val="00DF5C30"/>
    <w:rsid w:val="00DF610E"/>
    <w:rsid w:val="00DF7FDB"/>
    <w:rsid w:val="00E0189A"/>
    <w:rsid w:val="00E02063"/>
    <w:rsid w:val="00E0510A"/>
    <w:rsid w:val="00E058DF"/>
    <w:rsid w:val="00E07602"/>
    <w:rsid w:val="00E108F1"/>
    <w:rsid w:val="00E109B0"/>
    <w:rsid w:val="00E127E4"/>
    <w:rsid w:val="00E13AF7"/>
    <w:rsid w:val="00E13D52"/>
    <w:rsid w:val="00E1766D"/>
    <w:rsid w:val="00E20357"/>
    <w:rsid w:val="00E23D8A"/>
    <w:rsid w:val="00E26E38"/>
    <w:rsid w:val="00E3224D"/>
    <w:rsid w:val="00E3421B"/>
    <w:rsid w:val="00E36E54"/>
    <w:rsid w:val="00E44449"/>
    <w:rsid w:val="00E45F8D"/>
    <w:rsid w:val="00E50DF0"/>
    <w:rsid w:val="00E54244"/>
    <w:rsid w:val="00E547A3"/>
    <w:rsid w:val="00E54C30"/>
    <w:rsid w:val="00E60208"/>
    <w:rsid w:val="00E62F0A"/>
    <w:rsid w:val="00E66893"/>
    <w:rsid w:val="00E676DE"/>
    <w:rsid w:val="00E73201"/>
    <w:rsid w:val="00E74E43"/>
    <w:rsid w:val="00E77AB6"/>
    <w:rsid w:val="00E82549"/>
    <w:rsid w:val="00E8264B"/>
    <w:rsid w:val="00E83243"/>
    <w:rsid w:val="00E83B75"/>
    <w:rsid w:val="00E87082"/>
    <w:rsid w:val="00E87903"/>
    <w:rsid w:val="00E97CE1"/>
    <w:rsid w:val="00EA0502"/>
    <w:rsid w:val="00EA1C4E"/>
    <w:rsid w:val="00EA3016"/>
    <w:rsid w:val="00EA36F5"/>
    <w:rsid w:val="00EA507E"/>
    <w:rsid w:val="00EA6D2F"/>
    <w:rsid w:val="00EB2551"/>
    <w:rsid w:val="00EB381E"/>
    <w:rsid w:val="00EC346D"/>
    <w:rsid w:val="00EC34CF"/>
    <w:rsid w:val="00EC3C6B"/>
    <w:rsid w:val="00EC5580"/>
    <w:rsid w:val="00ED2E1F"/>
    <w:rsid w:val="00ED5151"/>
    <w:rsid w:val="00ED5D76"/>
    <w:rsid w:val="00ED6935"/>
    <w:rsid w:val="00EE14CC"/>
    <w:rsid w:val="00EE2853"/>
    <w:rsid w:val="00EE4CFA"/>
    <w:rsid w:val="00EE7FA6"/>
    <w:rsid w:val="00EF2E78"/>
    <w:rsid w:val="00EF5609"/>
    <w:rsid w:val="00EF67AA"/>
    <w:rsid w:val="00F014FD"/>
    <w:rsid w:val="00F02C63"/>
    <w:rsid w:val="00F03A15"/>
    <w:rsid w:val="00F06631"/>
    <w:rsid w:val="00F074CE"/>
    <w:rsid w:val="00F1154E"/>
    <w:rsid w:val="00F11C49"/>
    <w:rsid w:val="00F12BED"/>
    <w:rsid w:val="00F14644"/>
    <w:rsid w:val="00F1518B"/>
    <w:rsid w:val="00F269FD"/>
    <w:rsid w:val="00F32AB2"/>
    <w:rsid w:val="00F330C6"/>
    <w:rsid w:val="00F34FCB"/>
    <w:rsid w:val="00F359E3"/>
    <w:rsid w:val="00F41496"/>
    <w:rsid w:val="00F451EC"/>
    <w:rsid w:val="00F478E7"/>
    <w:rsid w:val="00F50AD9"/>
    <w:rsid w:val="00F51275"/>
    <w:rsid w:val="00F53470"/>
    <w:rsid w:val="00F557F6"/>
    <w:rsid w:val="00F6308A"/>
    <w:rsid w:val="00F6344C"/>
    <w:rsid w:val="00F63D2D"/>
    <w:rsid w:val="00F72277"/>
    <w:rsid w:val="00F83589"/>
    <w:rsid w:val="00F84DA5"/>
    <w:rsid w:val="00F91D41"/>
    <w:rsid w:val="00F91D68"/>
    <w:rsid w:val="00F9599B"/>
    <w:rsid w:val="00F96945"/>
    <w:rsid w:val="00F9798B"/>
    <w:rsid w:val="00FA1407"/>
    <w:rsid w:val="00FA3A9B"/>
    <w:rsid w:val="00FB1DCE"/>
    <w:rsid w:val="00FB1E8A"/>
    <w:rsid w:val="00FB5212"/>
    <w:rsid w:val="00FB552B"/>
    <w:rsid w:val="00FB64EE"/>
    <w:rsid w:val="00FB7C4A"/>
    <w:rsid w:val="00FC2ABC"/>
    <w:rsid w:val="00FC4C49"/>
    <w:rsid w:val="00FC5483"/>
    <w:rsid w:val="00FC5D6B"/>
    <w:rsid w:val="00FC6980"/>
    <w:rsid w:val="00FD042F"/>
    <w:rsid w:val="00FD201E"/>
    <w:rsid w:val="00FD44D7"/>
    <w:rsid w:val="00FE2234"/>
    <w:rsid w:val="00FE4172"/>
    <w:rsid w:val="00FE42A2"/>
    <w:rsid w:val="00FE5D90"/>
    <w:rsid w:val="00FF3312"/>
    <w:rsid w:val="00FF5741"/>
    <w:rsid w:val="00FF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2"/>
    </o:shapelayout>
  </w:shapeDefaults>
  <w:decimalSymbol w:val=","/>
  <w:listSeparator w:val=";"/>
  <w14:docId w14:val="1A69664D"/>
  <w15:chartTrackingRefBased/>
  <w15:docId w15:val="{0EF34413-1731-448E-9B4D-F9BF499E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Strong" w:uiPriority="22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rsid w:val="0032740E"/>
    <w:pPr>
      <w:ind w:firstLine="284"/>
      <w:jc w:val="both"/>
    </w:pPr>
  </w:style>
  <w:style w:type="paragraph" w:styleId="1">
    <w:name w:val="heading 1"/>
    <w:basedOn w:val="a"/>
    <w:next w:val="a"/>
    <w:rsid w:val="00D367EA"/>
    <w:pPr>
      <w:keepNext/>
      <w:spacing w:after="120"/>
      <w:ind w:firstLine="0"/>
      <w:jc w:val="center"/>
      <w:outlineLvl w:val="0"/>
    </w:pPr>
    <w:rPr>
      <w:rFonts w:eastAsia="MS Mincho"/>
      <w:b/>
      <w:kern w:val="28"/>
      <w:sz w:val="28"/>
      <w:lang w:val="en-US"/>
    </w:rPr>
  </w:style>
  <w:style w:type="paragraph" w:styleId="2">
    <w:name w:val="heading 2"/>
    <w:basedOn w:val="a"/>
    <w:next w:val="a"/>
    <w:rsid w:val="00D367EA"/>
    <w:pPr>
      <w:keepNext/>
      <w:spacing w:after="120"/>
      <w:ind w:firstLine="0"/>
      <w:jc w:val="center"/>
      <w:outlineLvl w:val="1"/>
    </w:pPr>
    <w:rPr>
      <w:sz w:val="24"/>
    </w:rPr>
  </w:style>
  <w:style w:type="paragraph" w:styleId="3">
    <w:name w:val="heading 3"/>
    <w:basedOn w:val="a"/>
    <w:next w:val="a"/>
    <w:rsid w:val="00D367EA"/>
    <w:pPr>
      <w:keepNext/>
      <w:spacing w:after="240"/>
      <w:ind w:firstLine="0"/>
      <w:jc w:val="center"/>
      <w:outlineLvl w:val="2"/>
    </w:pPr>
    <w:rPr>
      <w:sz w:val="16"/>
    </w:rPr>
  </w:style>
  <w:style w:type="paragraph" w:styleId="4">
    <w:name w:val="heading 4"/>
    <w:basedOn w:val="a"/>
    <w:next w:val="a"/>
    <w:rsid w:val="00D367EA"/>
    <w:pPr>
      <w:keepNext/>
      <w:spacing w:before="240" w:after="60"/>
      <w:ind w:firstLine="0"/>
      <w:jc w:val="left"/>
      <w:outlineLvl w:val="3"/>
    </w:pPr>
    <w:rPr>
      <w:b/>
    </w:rPr>
  </w:style>
  <w:style w:type="paragraph" w:styleId="5">
    <w:name w:val="heading 5"/>
    <w:basedOn w:val="a"/>
    <w:next w:val="a"/>
    <w:rsid w:val="00D367EA"/>
    <w:pPr>
      <w:keepNext/>
      <w:spacing w:before="120" w:after="60"/>
      <w:ind w:firstLine="0"/>
      <w:jc w:val="left"/>
      <w:outlineLvl w:val="4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_3"/>
    <w:next w:val="Text"/>
    <w:qFormat/>
    <w:rsid w:val="005249C1"/>
    <w:pPr>
      <w:keepNext/>
      <w:keepLines/>
      <w:suppressAutoHyphens/>
      <w:autoSpaceDE w:val="0"/>
      <w:autoSpaceDN w:val="0"/>
      <w:adjustRightInd w:val="0"/>
      <w:spacing w:before="240" w:after="80"/>
      <w:jc w:val="center"/>
    </w:pPr>
    <w:rPr>
      <w:color w:val="000000" w:themeColor="text1"/>
      <w:szCs w:val="16"/>
    </w:rPr>
  </w:style>
  <w:style w:type="paragraph" w:customStyle="1" w:styleId="21">
    <w:name w:val="Заголовок 21"/>
    <w:next w:val="Text"/>
    <w:rsid w:val="00EE14CC"/>
    <w:pPr>
      <w:keepNext/>
      <w:autoSpaceDE w:val="0"/>
      <w:autoSpaceDN w:val="0"/>
      <w:adjustRightInd w:val="0"/>
      <w:spacing w:after="80"/>
      <w:jc w:val="center"/>
    </w:pPr>
    <w:rPr>
      <w:i/>
      <w:szCs w:val="24"/>
    </w:rPr>
  </w:style>
  <w:style w:type="paragraph" w:customStyle="1" w:styleId="Heading1">
    <w:name w:val="Heading_1"/>
    <w:next w:val="Text"/>
    <w:qFormat/>
    <w:rsid w:val="00C35D1C"/>
    <w:pPr>
      <w:keepNext/>
      <w:keepLines/>
      <w:autoSpaceDE w:val="0"/>
      <w:autoSpaceDN w:val="0"/>
      <w:adjustRightInd w:val="0"/>
      <w:spacing w:before="360" w:after="120"/>
      <w:jc w:val="center"/>
    </w:pPr>
    <w:rPr>
      <w:bCs/>
      <w:caps/>
      <w:szCs w:val="28"/>
      <w:lang w:val="en-US"/>
    </w:rPr>
  </w:style>
  <w:style w:type="paragraph" w:customStyle="1" w:styleId="41">
    <w:name w:val="Заголовок 41"/>
    <w:basedOn w:val="a"/>
    <w:next w:val="a"/>
    <w:rsid w:val="0080347D"/>
    <w:pPr>
      <w:keepNext/>
      <w:autoSpaceDE w:val="0"/>
      <w:autoSpaceDN w:val="0"/>
      <w:adjustRightInd w:val="0"/>
      <w:spacing w:after="300"/>
      <w:ind w:firstLine="0"/>
      <w:jc w:val="center"/>
    </w:pPr>
    <w:rPr>
      <w:bCs/>
      <w:sz w:val="18"/>
    </w:rPr>
  </w:style>
  <w:style w:type="paragraph" w:customStyle="1" w:styleId="10109">
    <w:name w:val="Стиль Слева:  1 см Первая строка:  0 см Справа:  109 см после: ..."/>
    <w:basedOn w:val="a"/>
    <w:rsid w:val="00E1766D"/>
    <w:pPr>
      <w:spacing w:after="480"/>
      <w:ind w:left="567" w:right="618" w:firstLine="0"/>
    </w:pPr>
    <w:rPr>
      <w:rFonts w:eastAsia="Times New Roman"/>
    </w:rPr>
  </w:style>
  <w:style w:type="character" w:styleId="a3">
    <w:name w:val="Hyperlink"/>
    <w:basedOn w:val="a0"/>
    <w:rsid w:val="0080347D"/>
    <w:rPr>
      <w:color w:val="0000FF"/>
      <w:u w:val="single"/>
    </w:rPr>
  </w:style>
  <w:style w:type="paragraph" w:customStyle="1" w:styleId="Author">
    <w:name w:val="Author"/>
    <w:basedOn w:val="a"/>
    <w:qFormat/>
    <w:rsid w:val="006C1336"/>
    <w:pPr>
      <w:keepNext/>
      <w:suppressAutoHyphens/>
      <w:spacing w:after="120"/>
      <w:ind w:left="567" w:right="567"/>
      <w:jc w:val="center"/>
    </w:pPr>
    <w:rPr>
      <w:rFonts w:eastAsia="Times New Roman"/>
      <w:b/>
      <w:bCs/>
      <w:color w:val="000000" w:themeColor="text1"/>
      <w:sz w:val="24"/>
    </w:rPr>
  </w:style>
  <w:style w:type="paragraph" w:customStyle="1" w:styleId="51">
    <w:name w:val="Заголовок 51"/>
    <w:next w:val="a"/>
    <w:rsid w:val="00EA36F5"/>
    <w:pPr>
      <w:spacing w:before="360" w:after="80"/>
      <w:jc w:val="center"/>
    </w:pPr>
    <w:rPr>
      <w:caps/>
      <w:lang w:val="en-US"/>
    </w:rPr>
  </w:style>
  <w:style w:type="paragraph" w:styleId="a4">
    <w:name w:val="Body Text Indent"/>
    <w:basedOn w:val="a"/>
    <w:link w:val="a5"/>
    <w:rsid w:val="00D96EF3"/>
    <w:rPr>
      <w:lang w:val="en-US"/>
    </w:rPr>
  </w:style>
  <w:style w:type="character" w:styleId="a6">
    <w:name w:val="page number"/>
    <w:basedOn w:val="a0"/>
    <w:rsid w:val="00B84A73"/>
  </w:style>
  <w:style w:type="table" w:styleId="a7">
    <w:name w:val="Table Grid"/>
    <w:basedOn w:val="a1"/>
    <w:rsid w:val="009C0952"/>
    <w:pPr>
      <w:ind w:firstLine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quation">
    <w:name w:val="Equation"/>
    <w:basedOn w:val="a"/>
    <w:next w:val="a"/>
    <w:rsid w:val="00703953"/>
    <w:pPr>
      <w:tabs>
        <w:tab w:val="center" w:pos="2126"/>
        <w:tab w:val="right" w:pos="4536"/>
      </w:tabs>
      <w:ind w:firstLine="0"/>
      <w:jc w:val="right"/>
    </w:pPr>
    <w:rPr>
      <w:lang w:val="en-US"/>
    </w:rPr>
  </w:style>
  <w:style w:type="paragraph" w:customStyle="1" w:styleId="61">
    <w:name w:val="Заголовок 61"/>
    <w:basedOn w:val="a"/>
    <w:next w:val="a"/>
    <w:rsid w:val="00BF29E2"/>
    <w:pPr>
      <w:spacing w:before="360" w:after="80"/>
      <w:ind w:firstLine="0"/>
      <w:jc w:val="center"/>
    </w:pPr>
    <w:rPr>
      <w:i/>
      <w:lang w:val="en-US"/>
    </w:rPr>
  </w:style>
  <w:style w:type="paragraph" w:styleId="a8">
    <w:name w:val="Body Text"/>
    <w:basedOn w:val="a"/>
    <w:rsid w:val="00450F28"/>
    <w:pPr>
      <w:ind w:firstLine="0"/>
    </w:pPr>
    <w:rPr>
      <w:lang w:val="en-US"/>
    </w:rPr>
  </w:style>
  <w:style w:type="paragraph" w:customStyle="1" w:styleId="10">
    <w:name w:val="Название объекта1"/>
    <w:basedOn w:val="a"/>
    <w:next w:val="a"/>
    <w:rsid w:val="00AB3E9F"/>
    <w:pPr>
      <w:spacing w:before="180"/>
      <w:ind w:left="284" w:right="284" w:firstLine="0"/>
    </w:pPr>
    <w:rPr>
      <w:bCs/>
      <w:sz w:val="18"/>
      <w:szCs w:val="18"/>
      <w:lang w:val="en-US"/>
    </w:rPr>
  </w:style>
  <w:style w:type="paragraph" w:customStyle="1" w:styleId="a9">
    <w:name w:val="содержание"/>
    <w:basedOn w:val="a"/>
    <w:rsid w:val="00DF7FDB"/>
    <w:pPr>
      <w:tabs>
        <w:tab w:val="left" w:leader="dot" w:pos="9639"/>
        <w:tab w:val="right" w:pos="10206"/>
      </w:tabs>
      <w:overflowPunct w:val="0"/>
      <w:autoSpaceDE w:val="0"/>
      <w:autoSpaceDN w:val="0"/>
      <w:adjustRightInd w:val="0"/>
      <w:ind w:firstLine="0"/>
      <w:textAlignment w:val="baseline"/>
    </w:pPr>
    <w:rPr>
      <w:rFonts w:eastAsia="Times New Roman"/>
      <w:lang w:val="en-US"/>
    </w:rPr>
  </w:style>
  <w:style w:type="paragraph" w:customStyle="1" w:styleId="E-mail">
    <w:name w:val="E-mail"/>
    <w:qFormat/>
    <w:rsid w:val="006C731A"/>
    <w:pPr>
      <w:keepNext/>
      <w:spacing w:before="120" w:after="120"/>
      <w:jc w:val="center"/>
    </w:pPr>
    <w:rPr>
      <w:rFonts w:eastAsia="Times New Roman"/>
      <w:i/>
      <w:iCs/>
      <w:sz w:val="20"/>
    </w:rPr>
  </w:style>
  <w:style w:type="paragraph" w:styleId="aa">
    <w:name w:val="Normal (Web)"/>
    <w:basedOn w:val="a"/>
    <w:rsid w:val="000E0ECD"/>
    <w:rPr>
      <w:sz w:val="24"/>
      <w:szCs w:val="24"/>
    </w:rPr>
  </w:style>
  <w:style w:type="paragraph" w:customStyle="1" w:styleId="ArticleTitle">
    <w:name w:val="Article_Title"/>
    <w:next w:val="Author"/>
    <w:qFormat/>
    <w:rsid w:val="006C1336"/>
    <w:pPr>
      <w:keepNext/>
      <w:suppressAutoHyphens/>
      <w:spacing w:before="640" w:after="120"/>
      <w:ind w:left="567" w:right="567"/>
      <w:jc w:val="center"/>
    </w:pPr>
    <w:rPr>
      <w:rFonts w:eastAsia="Times New Roman"/>
      <w:b/>
      <w:bCs/>
      <w:color w:val="000000" w:themeColor="text1"/>
      <w:sz w:val="36"/>
      <w:lang w:val="en-US"/>
    </w:rPr>
  </w:style>
  <w:style w:type="paragraph" w:customStyle="1" w:styleId="Affiliation">
    <w:name w:val="Affiliation"/>
    <w:qFormat/>
    <w:rsid w:val="006C731A"/>
    <w:pPr>
      <w:keepNext/>
      <w:suppressAutoHyphens/>
      <w:ind w:left="567" w:right="567"/>
      <w:jc w:val="center"/>
    </w:pPr>
    <w:rPr>
      <w:rFonts w:eastAsia="Times New Roman"/>
      <w:bCs/>
      <w:i/>
      <w:color w:val="000000" w:themeColor="text1"/>
      <w:sz w:val="20"/>
      <w:lang w:val="en-US"/>
    </w:rPr>
  </w:style>
  <w:style w:type="paragraph" w:customStyle="1" w:styleId="Abstract">
    <w:name w:val="Abstract"/>
    <w:basedOn w:val="a"/>
    <w:qFormat/>
    <w:rsid w:val="00FD042F"/>
    <w:pPr>
      <w:keepNext/>
      <w:ind w:left="567" w:right="567" w:firstLine="0"/>
    </w:pPr>
    <w:rPr>
      <w:rFonts w:eastAsia="Times New Roman"/>
      <w:color w:val="000000" w:themeColor="text1"/>
      <w:sz w:val="20"/>
      <w:lang w:val="en-US"/>
    </w:rPr>
  </w:style>
  <w:style w:type="paragraph" w:customStyle="1" w:styleId="Keywords">
    <w:name w:val="Keywords"/>
    <w:rsid w:val="0032740E"/>
    <w:pPr>
      <w:keepNext/>
      <w:spacing w:before="120" w:after="120"/>
      <w:ind w:left="567" w:right="567"/>
      <w:jc w:val="both"/>
    </w:pPr>
    <w:rPr>
      <w:rFonts w:eastAsia="Times New Roman"/>
      <w:color w:val="000000" w:themeColor="text1"/>
      <w:sz w:val="20"/>
      <w:lang w:val="en-US" w:eastAsia="en-US"/>
    </w:rPr>
  </w:style>
  <w:style w:type="paragraph" w:customStyle="1" w:styleId="Text">
    <w:name w:val="Text"/>
    <w:link w:val="Text0"/>
    <w:qFormat/>
    <w:rsid w:val="0032740E"/>
    <w:pPr>
      <w:ind w:firstLine="425"/>
      <w:jc w:val="both"/>
    </w:pPr>
    <w:rPr>
      <w:rFonts w:eastAsia="Times New Roman"/>
      <w:lang w:val="en-US" w:eastAsia="en-US"/>
    </w:rPr>
  </w:style>
  <w:style w:type="paragraph" w:customStyle="1" w:styleId="ParanHeader">
    <w:name w:val="ParanHeader"/>
    <w:basedOn w:val="a"/>
    <w:link w:val="ParanHeaderChar"/>
    <w:rsid w:val="00BD7888"/>
    <w:pPr>
      <w:tabs>
        <w:tab w:val="center" w:pos="4153"/>
        <w:tab w:val="right" w:pos="8306"/>
      </w:tabs>
      <w:autoSpaceDE w:val="0"/>
      <w:autoSpaceDN w:val="0"/>
      <w:ind w:right="360" w:firstLine="360"/>
      <w:jc w:val="center"/>
    </w:pPr>
    <w:rPr>
      <w:rFonts w:eastAsia="Times New Roman"/>
      <w:caps/>
      <w:sz w:val="16"/>
      <w:szCs w:val="16"/>
      <w:lang w:val="sl-SI"/>
    </w:rPr>
  </w:style>
  <w:style w:type="character" w:customStyle="1" w:styleId="ParanHeaderChar">
    <w:name w:val="ParanHeader Char"/>
    <w:link w:val="ParanHeader"/>
    <w:rsid w:val="009446CE"/>
    <w:rPr>
      <w:rFonts w:eastAsia="Times New Roman"/>
      <w:caps/>
      <w:sz w:val="16"/>
      <w:szCs w:val="16"/>
      <w:lang w:val="sl-SI" w:eastAsia="en-US"/>
    </w:rPr>
  </w:style>
  <w:style w:type="paragraph" w:styleId="ab">
    <w:name w:val="footnote text"/>
    <w:basedOn w:val="a"/>
    <w:link w:val="ac"/>
    <w:rsid w:val="009446CE"/>
    <w:rPr>
      <w:sz w:val="20"/>
    </w:rPr>
  </w:style>
  <w:style w:type="character" w:customStyle="1" w:styleId="ac">
    <w:name w:val="Текст сноски Знак"/>
    <w:basedOn w:val="a0"/>
    <w:link w:val="ab"/>
    <w:rsid w:val="009446CE"/>
    <w:rPr>
      <w:lang w:eastAsia="en-US"/>
    </w:rPr>
  </w:style>
  <w:style w:type="character" w:styleId="ad">
    <w:name w:val="footnote reference"/>
    <w:basedOn w:val="a0"/>
    <w:rsid w:val="00BD7888"/>
    <w:rPr>
      <w:sz w:val="20"/>
      <w:szCs w:val="20"/>
      <w:vertAlign w:val="superscript"/>
      <w:lang w:val="en-US"/>
    </w:rPr>
  </w:style>
  <w:style w:type="paragraph" w:customStyle="1" w:styleId="Figure">
    <w:name w:val="Figure"/>
    <w:basedOn w:val="a"/>
    <w:rsid w:val="00FA3A9B"/>
    <w:pPr>
      <w:keepNext/>
      <w:keepLines/>
      <w:autoSpaceDE w:val="0"/>
      <w:autoSpaceDN w:val="0"/>
      <w:spacing w:before="240"/>
      <w:ind w:firstLine="0"/>
      <w:jc w:val="center"/>
    </w:pPr>
    <w:rPr>
      <w:rFonts w:eastAsia="Times New Roman"/>
      <w:sz w:val="20"/>
      <w:lang w:val="sl-SI"/>
    </w:rPr>
  </w:style>
  <w:style w:type="paragraph" w:customStyle="1" w:styleId="Figuretitle">
    <w:name w:val="Figure title"/>
    <w:basedOn w:val="a"/>
    <w:rsid w:val="00FA3A9B"/>
    <w:pPr>
      <w:widowControl w:val="0"/>
      <w:tabs>
        <w:tab w:val="left" w:pos="-2835"/>
      </w:tabs>
      <w:autoSpaceDE w:val="0"/>
      <w:autoSpaceDN w:val="0"/>
      <w:spacing w:before="120" w:after="240"/>
      <w:ind w:firstLine="0"/>
      <w:jc w:val="center"/>
    </w:pPr>
    <w:rPr>
      <w:rFonts w:eastAsia="Times New Roman"/>
      <w:sz w:val="20"/>
      <w:lang w:val="en-US"/>
    </w:rPr>
  </w:style>
  <w:style w:type="character" w:styleId="ae">
    <w:name w:val="Placeholder Text"/>
    <w:basedOn w:val="a0"/>
    <w:uiPriority w:val="99"/>
    <w:semiHidden/>
    <w:rsid w:val="00562D0E"/>
    <w:rPr>
      <w:color w:val="666666"/>
    </w:rPr>
  </w:style>
  <w:style w:type="paragraph" w:customStyle="1" w:styleId="Heading2">
    <w:name w:val="Heading_2"/>
    <w:next w:val="Text"/>
    <w:qFormat/>
    <w:rsid w:val="00725358"/>
    <w:pPr>
      <w:keepNext/>
      <w:keepLines/>
      <w:suppressAutoHyphens/>
      <w:spacing w:before="240" w:after="120"/>
      <w:jc w:val="center"/>
    </w:pPr>
    <w:rPr>
      <w:rFonts w:eastAsia="Times New Roman"/>
      <w:i/>
      <w:iCs/>
    </w:rPr>
  </w:style>
  <w:style w:type="paragraph" w:customStyle="1" w:styleId="Paragraph">
    <w:name w:val="Paragraph"/>
    <w:basedOn w:val="a"/>
    <w:rsid w:val="00922210"/>
    <w:rPr>
      <w:rFonts w:eastAsia="Times New Roman"/>
      <w:sz w:val="20"/>
      <w:lang w:val="en-US" w:eastAsia="en-US"/>
    </w:rPr>
  </w:style>
  <w:style w:type="paragraph" w:customStyle="1" w:styleId="Keywords0">
    <w:name w:val="Стиль Keywords + курсив"/>
    <w:basedOn w:val="Keywords"/>
    <w:next w:val="Text"/>
    <w:rsid w:val="0032740E"/>
    <w:rPr>
      <w:i/>
      <w:iCs/>
    </w:rPr>
  </w:style>
  <w:style w:type="paragraph" w:customStyle="1" w:styleId="Keywords1">
    <w:name w:val="Keywords_1"/>
    <w:basedOn w:val="Keywords0"/>
    <w:qFormat/>
    <w:rsid w:val="00312D5B"/>
    <w:rPr>
      <w:i w:val="0"/>
      <w:iCs w:val="0"/>
    </w:rPr>
  </w:style>
  <w:style w:type="paragraph" w:customStyle="1" w:styleId="MDPI62backmatter">
    <w:name w:val="MDPI_6.2_back_matter"/>
    <w:rsid w:val="001B667C"/>
    <w:pPr>
      <w:adjustRightInd w:val="0"/>
      <w:snapToGrid w:val="0"/>
      <w:spacing w:after="120" w:line="28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0"/>
      <w:lang w:val="en-US" w:eastAsia="en-US" w:bidi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22E9B"/>
    <w:rPr>
      <w:color w:val="605E5C"/>
      <w:shd w:val="clear" w:color="auto" w:fill="E1DFDD"/>
    </w:rPr>
  </w:style>
  <w:style w:type="paragraph" w:customStyle="1" w:styleId="Paragraphnumbered">
    <w:name w:val="Paragraph (numbered)"/>
    <w:rsid w:val="004B72AB"/>
    <w:pPr>
      <w:numPr>
        <w:numId w:val="7"/>
      </w:numPr>
      <w:jc w:val="both"/>
    </w:pPr>
    <w:rPr>
      <w:rFonts w:eastAsia="Times New Roman"/>
      <w:sz w:val="20"/>
      <w:szCs w:val="20"/>
      <w:lang w:val="en-US" w:eastAsia="en-US"/>
    </w:rPr>
  </w:style>
  <w:style w:type="paragraph" w:customStyle="1" w:styleId="MDPI32textnoindent">
    <w:name w:val="MDPI_3.2_text_no_indent"/>
    <w:basedOn w:val="a"/>
    <w:rsid w:val="007A0A98"/>
    <w:pPr>
      <w:adjustRightInd w:val="0"/>
      <w:snapToGrid w:val="0"/>
      <w:spacing w:line="280" w:lineRule="atLeast"/>
      <w:ind w:left="2608" w:firstLine="0"/>
    </w:pPr>
    <w:rPr>
      <w:rFonts w:ascii="Palatino Linotype" w:eastAsia="Times New Roman" w:hAnsi="Palatino Linotype"/>
      <w:snapToGrid w:val="0"/>
      <w:color w:val="000000"/>
      <w:sz w:val="20"/>
      <w:lang w:val="en-US" w:eastAsia="de-DE" w:bidi="en-US"/>
    </w:rPr>
  </w:style>
  <w:style w:type="paragraph" w:customStyle="1" w:styleId="Figures">
    <w:name w:val="Figures"/>
    <w:basedOn w:val="Text"/>
    <w:next w:val="Figurecaptions"/>
    <w:qFormat/>
    <w:rsid w:val="0056115D"/>
    <w:pPr>
      <w:keepNext/>
      <w:keepLines/>
      <w:spacing w:before="240"/>
      <w:ind w:firstLine="0"/>
      <w:jc w:val="center"/>
    </w:pPr>
    <w:rPr>
      <w:sz w:val="18"/>
      <w:lang w:bidi="en-US"/>
    </w:rPr>
  </w:style>
  <w:style w:type="paragraph" w:customStyle="1" w:styleId="FigureCaptions0">
    <w:name w:val="Figure Captions"/>
    <w:basedOn w:val="Figures"/>
    <w:next w:val="Text"/>
    <w:rsid w:val="002D7FF2"/>
    <w:pPr>
      <w:keepNext w:val="0"/>
      <w:spacing w:before="0"/>
      <w:ind w:left="284" w:right="284"/>
    </w:pPr>
    <w:rPr>
      <w:szCs w:val="20"/>
    </w:rPr>
  </w:style>
  <w:style w:type="paragraph" w:customStyle="1" w:styleId="Figurecaptions">
    <w:name w:val="Figure captions"/>
    <w:basedOn w:val="Text"/>
    <w:next w:val="Text"/>
    <w:rsid w:val="00725358"/>
    <w:pPr>
      <w:keepLines/>
      <w:suppressAutoHyphens/>
      <w:spacing w:before="120" w:after="240"/>
      <w:ind w:left="284" w:right="284" w:firstLine="0"/>
      <w:jc w:val="center"/>
    </w:pPr>
    <w:rPr>
      <w:sz w:val="18"/>
      <w:lang w:bidi="en-US"/>
    </w:rPr>
  </w:style>
  <w:style w:type="paragraph" w:customStyle="1" w:styleId="Equations">
    <w:name w:val="Equations"/>
    <w:basedOn w:val="a"/>
    <w:next w:val="Text"/>
    <w:link w:val="Equations0"/>
    <w:qFormat/>
    <w:rsid w:val="006653C7"/>
    <w:pPr>
      <w:tabs>
        <w:tab w:val="center" w:pos="4820"/>
        <w:tab w:val="center" w:pos="9361"/>
      </w:tabs>
      <w:ind w:firstLine="0"/>
      <w:jc w:val="right"/>
    </w:pPr>
    <w:rPr>
      <w:rFonts w:eastAsia="Times New Roman"/>
    </w:rPr>
  </w:style>
  <w:style w:type="character" w:customStyle="1" w:styleId="Equations0">
    <w:name w:val="Equations Знак"/>
    <w:basedOn w:val="a0"/>
    <w:link w:val="Equations"/>
    <w:rsid w:val="006653C7"/>
    <w:rPr>
      <w:rFonts w:eastAsia="Times New Roman"/>
    </w:rPr>
  </w:style>
  <w:style w:type="character" w:customStyle="1" w:styleId="a5">
    <w:name w:val="Основной текст с отступом Знак"/>
    <w:link w:val="a4"/>
    <w:locked/>
    <w:rsid w:val="00131C2E"/>
    <w:rPr>
      <w:lang w:val="en-US"/>
    </w:rPr>
  </w:style>
  <w:style w:type="paragraph" w:customStyle="1" w:styleId="FigureLabels">
    <w:name w:val="Figure Labels"/>
    <w:next w:val="FigureCaptions0"/>
    <w:qFormat/>
    <w:rsid w:val="00FB552B"/>
    <w:pPr>
      <w:keepNext/>
      <w:keepLines/>
      <w:spacing w:before="120"/>
      <w:jc w:val="center"/>
    </w:pPr>
    <w:rPr>
      <w:rFonts w:eastAsia="Times New Roman"/>
      <w:sz w:val="18"/>
      <w:lang w:val="en-US" w:eastAsia="en-US" w:bidi="en-US"/>
    </w:rPr>
  </w:style>
  <w:style w:type="paragraph" w:customStyle="1" w:styleId="42">
    <w:name w:val="Заголовок 42"/>
    <w:basedOn w:val="a"/>
    <w:next w:val="a"/>
    <w:rsid w:val="00A9132C"/>
    <w:pPr>
      <w:keepNext/>
      <w:autoSpaceDE w:val="0"/>
      <w:autoSpaceDN w:val="0"/>
      <w:adjustRightInd w:val="0"/>
      <w:spacing w:after="300"/>
      <w:ind w:firstLine="0"/>
      <w:jc w:val="center"/>
    </w:pPr>
    <w:rPr>
      <w:bCs/>
      <w:sz w:val="18"/>
      <w:szCs w:val="20"/>
    </w:rPr>
  </w:style>
  <w:style w:type="paragraph" w:customStyle="1" w:styleId="TableHeading">
    <w:name w:val="Table Heading"/>
    <w:basedOn w:val="a"/>
    <w:link w:val="TableHeading0"/>
    <w:qFormat/>
    <w:rsid w:val="00B54D86"/>
    <w:pPr>
      <w:keepNext/>
      <w:keepLines/>
      <w:spacing w:after="120"/>
      <w:ind w:firstLine="0"/>
      <w:jc w:val="left"/>
    </w:pPr>
    <w:rPr>
      <w:sz w:val="18"/>
      <w:szCs w:val="18"/>
      <w:lang w:val="en-US"/>
    </w:rPr>
  </w:style>
  <w:style w:type="character" w:customStyle="1" w:styleId="TableHeading0">
    <w:name w:val="Table Heading Знак"/>
    <w:basedOn w:val="a0"/>
    <w:link w:val="TableHeading"/>
    <w:rsid w:val="00B54D86"/>
    <w:rPr>
      <w:sz w:val="18"/>
      <w:szCs w:val="18"/>
      <w:lang w:val="en-US"/>
    </w:rPr>
  </w:style>
  <w:style w:type="paragraph" w:customStyle="1" w:styleId="FigureLabels0">
    <w:name w:val="Стиль Figure Labels +"/>
    <w:basedOn w:val="FigureLabels"/>
    <w:next w:val="Text"/>
    <w:rsid w:val="0056115D"/>
    <w:rPr>
      <w:szCs w:val="20"/>
    </w:rPr>
  </w:style>
  <w:style w:type="paragraph" w:customStyle="1" w:styleId="Table">
    <w:name w:val="Table"/>
    <w:basedOn w:val="Text"/>
    <w:link w:val="Table0"/>
    <w:qFormat/>
    <w:rsid w:val="002173A4"/>
    <w:pPr>
      <w:keepNext/>
      <w:keepLines/>
      <w:spacing w:before="40" w:after="40"/>
      <w:ind w:firstLine="0"/>
      <w:jc w:val="center"/>
    </w:pPr>
    <w:rPr>
      <w:sz w:val="18"/>
    </w:rPr>
  </w:style>
  <w:style w:type="character" w:customStyle="1" w:styleId="Text0">
    <w:name w:val="Text Знак"/>
    <w:basedOn w:val="a0"/>
    <w:link w:val="Text"/>
    <w:rsid w:val="00B54D86"/>
    <w:rPr>
      <w:rFonts w:eastAsia="Times New Roman"/>
      <w:lang w:val="en-US" w:eastAsia="en-US"/>
    </w:rPr>
  </w:style>
  <w:style w:type="character" w:customStyle="1" w:styleId="Table0">
    <w:name w:val="Table Знак"/>
    <w:basedOn w:val="Text0"/>
    <w:link w:val="Table"/>
    <w:rsid w:val="002173A4"/>
    <w:rPr>
      <w:rFonts w:eastAsia="Times New Roman"/>
      <w:sz w:val="18"/>
      <w:lang w:val="en-US" w:eastAsia="en-US"/>
    </w:rPr>
  </w:style>
  <w:style w:type="paragraph" w:customStyle="1" w:styleId="TableFooter">
    <w:name w:val="Table Footer"/>
    <w:basedOn w:val="a"/>
    <w:link w:val="TableFooter0"/>
    <w:qFormat/>
    <w:rsid w:val="009460C9"/>
    <w:pPr>
      <w:spacing w:before="120"/>
      <w:ind w:firstLine="33"/>
    </w:pPr>
    <w:rPr>
      <w:sz w:val="18"/>
      <w:szCs w:val="18"/>
      <w:lang w:val="en-US" w:bidi="en-US"/>
    </w:rPr>
  </w:style>
  <w:style w:type="character" w:customStyle="1" w:styleId="TableFooter0">
    <w:name w:val="Table Footer Знак"/>
    <w:basedOn w:val="a0"/>
    <w:link w:val="TableFooter"/>
    <w:rsid w:val="009460C9"/>
    <w:rPr>
      <w:sz w:val="18"/>
      <w:szCs w:val="18"/>
      <w:lang w:val="en-US" w:bidi="en-US"/>
    </w:rPr>
  </w:style>
  <w:style w:type="paragraph" w:styleId="af">
    <w:name w:val="List Paragraph"/>
    <w:basedOn w:val="a"/>
    <w:uiPriority w:val="34"/>
    <w:rsid w:val="0006731A"/>
    <w:pPr>
      <w:ind w:left="720"/>
      <w:contextualSpacing/>
    </w:pPr>
  </w:style>
  <w:style w:type="paragraph" w:customStyle="1" w:styleId="FigureCaptions1">
    <w:name w:val="Figure_Captions"/>
    <w:link w:val="FigureCaptions2"/>
    <w:qFormat/>
    <w:rsid w:val="00840EFC"/>
    <w:pPr>
      <w:suppressAutoHyphens/>
      <w:spacing w:before="120" w:after="240"/>
      <w:ind w:left="284" w:right="284"/>
      <w:jc w:val="center"/>
    </w:pPr>
    <w:rPr>
      <w:rFonts w:eastAsia="Times New Roman"/>
      <w:sz w:val="18"/>
      <w:lang w:val="en-US" w:eastAsia="en-US"/>
    </w:rPr>
  </w:style>
  <w:style w:type="character" w:customStyle="1" w:styleId="FigureCaptions2">
    <w:name w:val="Figure_Captions Знак"/>
    <w:basedOn w:val="Text0"/>
    <w:link w:val="FigureCaptions1"/>
    <w:rsid w:val="00840EFC"/>
    <w:rPr>
      <w:rFonts w:eastAsia="Times New Roman"/>
      <w:sz w:val="18"/>
      <w:lang w:val="en-US" w:eastAsia="en-US"/>
    </w:rPr>
  </w:style>
  <w:style w:type="character" w:styleId="af0">
    <w:name w:val="annotation reference"/>
    <w:basedOn w:val="a0"/>
    <w:rsid w:val="00324AA2"/>
    <w:rPr>
      <w:sz w:val="16"/>
      <w:szCs w:val="16"/>
    </w:rPr>
  </w:style>
  <w:style w:type="paragraph" w:styleId="af1">
    <w:name w:val="annotation text"/>
    <w:basedOn w:val="a"/>
    <w:link w:val="af2"/>
    <w:rsid w:val="00324AA2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324AA2"/>
    <w:rPr>
      <w:sz w:val="20"/>
      <w:szCs w:val="20"/>
    </w:rPr>
  </w:style>
  <w:style w:type="paragraph" w:styleId="af3">
    <w:name w:val="annotation subject"/>
    <w:basedOn w:val="af1"/>
    <w:next w:val="af1"/>
    <w:link w:val="af4"/>
    <w:rsid w:val="00324AA2"/>
    <w:rPr>
      <w:b/>
      <w:bCs/>
    </w:rPr>
  </w:style>
  <w:style w:type="character" w:customStyle="1" w:styleId="af4">
    <w:name w:val="Тема примечания Знак"/>
    <w:basedOn w:val="af2"/>
    <w:link w:val="af3"/>
    <w:rsid w:val="00324AA2"/>
    <w:rPr>
      <w:b/>
      <w:bCs/>
      <w:sz w:val="20"/>
      <w:szCs w:val="20"/>
    </w:rPr>
  </w:style>
  <w:style w:type="paragraph" w:styleId="af5">
    <w:name w:val="Revision"/>
    <w:hidden/>
    <w:uiPriority w:val="99"/>
    <w:semiHidden/>
    <w:rsid w:val="003F6453"/>
  </w:style>
  <w:style w:type="paragraph" w:styleId="af6">
    <w:name w:val="Balloon Text"/>
    <w:basedOn w:val="a"/>
    <w:link w:val="af7"/>
    <w:rsid w:val="00CA6908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rsid w:val="00CA6908"/>
    <w:rPr>
      <w:rFonts w:ascii="Segoe UI" w:hAnsi="Segoe UI" w:cs="Segoe UI"/>
      <w:sz w:val="18"/>
      <w:szCs w:val="18"/>
    </w:rPr>
  </w:style>
  <w:style w:type="paragraph" w:customStyle="1" w:styleId="af8">
    <w:name w:val="ФМ_Ключевые даты"/>
    <w:basedOn w:val="a"/>
    <w:qFormat/>
    <w:rsid w:val="003D3A47"/>
    <w:pPr>
      <w:keepNext/>
      <w:autoSpaceDE w:val="0"/>
      <w:autoSpaceDN w:val="0"/>
      <w:adjustRightInd w:val="0"/>
      <w:spacing w:after="300"/>
      <w:ind w:firstLine="0"/>
      <w:jc w:val="center"/>
    </w:pPr>
    <w:rPr>
      <w:bCs/>
      <w:sz w:val="18"/>
      <w:szCs w:val="18"/>
    </w:rPr>
  </w:style>
  <w:style w:type="character" w:styleId="af9">
    <w:name w:val="Strong"/>
    <w:basedOn w:val="a0"/>
    <w:uiPriority w:val="22"/>
    <w:qFormat/>
    <w:rsid w:val="00A217A1"/>
    <w:rPr>
      <w:b/>
      <w:bCs/>
    </w:rPr>
  </w:style>
  <w:style w:type="paragraph" w:customStyle="1" w:styleId="BodyL">
    <w:name w:val="BodyL."/>
    <w:basedOn w:val="a"/>
    <w:uiPriority w:val="99"/>
    <w:rsid w:val="00335356"/>
    <w:pPr>
      <w:spacing w:line="360" w:lineRule="auto"/>
      <w:ind w:firstLine="567"/>
    </w:pPr>
    <w:rPr>
      <w:rFonts w:eastAsia="Times New Roman"/>
      <w:sz w:val="24"/>
      <w:szCs w:val="20"/>
      <w:lang w:eastAsia="en-US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4E7068"/>
    <w:rPr>
      <w:color w:val="605E5C"/>
      <w:shd w:val="clear" w:color="auto" w:fill="E1DFDD"/>
    </w:rPr>
  </w:style>
  <w:style w:type="paragraph" w:customStyle="1" w:styleId="AffiliationEn">
    <w:name w:val="Affiliation_En"/>
    <w:basedOn w:val="Affiliation"/>
    <w:next w:val="Abstract"/>
    <w:rsid w:val="009B4E55"/>
    <w:pPr>
      <w:spacing w:after="120"/>
    </w:pPr>
  </w:style>
  <w:style w:type="paragraph" w:customStyle="1" w:styleId="AuthorsEn">
    <w:name w:val="Authors_En"/>
    <w:basedOn w:val="Author"/>
    <w:next w:val="Affiliation"/>
    <w:rsid w:val="009B4E55"/>
    <w:rPr>
      <w:sz w:val="22"/>
      <w:lang w:val="en-US"/>
    </w:rPr>
  </w:style>
  <w:style w:type="paragraph" w:customStyle="1" w:styleId="ArticleTitleEn">
    <w:name w:val="Article_Title_En"/>
    <w:basedOn w:val="ArticleTitle"/>
    <w:next w:val="AuthorsEn"/>
    <w:rsid w:val="00913019"/>
    <w:rPr>
      <w:sz w:val="32"/>
      <w:szCs w:val="32"/>
    </w:rPr>
  </w:style>
  <w:style w:type="paragraph" w:styleId="afa">
    <w:name w:val="Bibliography"/>
    <w:basedOn w:val="a"/>
    <w:next w:val="a"/>
    <w:uiPriority w:val="37"/>
    <w:unhideWhenUsed/>
    <w:rsid w:val="00933577"/>
  </w:style>
  <w:style w:type="character" w:customStyle="1" w:styleId="30">
    <w:name w:val="Неразрешенное упоминание3"/>
    <w:basedOn w:val="a0"/>
    <w:uiPriority w:val="99"/>
    <w:semiHidden/>
    <w:unhideWhenUsed/>
    <w:rsid w:val="006A5027"/>
    <w:rPr>
      <w:color w:val="605E5C"/>
      <w:shd w:val="clear" w:color="auto" w:fill="E1DFDD"/>
    </w:rPr>
  </w:style>
  <w:style w:type="paragraph" w:styleId="afb">
    <w:name w:val="endnote text"/>
    <w:basedOn w:val="a"/>
    <w:link w:val="afc"/>
    <w:rsid w:val="008C006F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rsid w:val="008C006F"/>
    <w:rPr>
      <w:sz w:val="20"/>
      <w:szCs w:val="20"/>
    </w:rPr>
  </w:style>
  <w:style w:type="character" w:styleId="afd">
    <w:name w:val="endnote reference"/>
    <w:basedOn w:val="a0"/>
    <w:rsid w:val="008C00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7877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1019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8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image" Target="media/image7.png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81D47-48F8-405B-9D5F-B84174087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3086</Words>
  <Characters>19558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ISSN 1029-9599, Physical Mesomechanics, 2020, Vol</vt:lpstr>
    </vt:vector>
  </TitlesOfParts>
  <Company>ISPMS</Company>
  <LinksUpToDate>false</LinksUpToDate>
  <CharactersWithSpaces>22599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ISSN 1029-9599, Physical Mesomechanics, 2020, Vol</dc:title>
  <dc:subject/>
  <dc:creator>PhysMesomech</dc:creator>
  <cp:keywords/>
  <dc:description/>
  <cp:lastModifiedBy>Катя Дымнич</cp:lastModifiedBy>
  <cp:revision>21</cp:revision>
  <cp:lastPrinted>2025-05-14T07:27:00Z</cp:lastPrinted>
  <dcterms:created xsi:type="dcterms:W3CDTF">2025-05-28T14:26:00Z</dcterms:created>
  <dcterms:modified xsi:type="dcterms:W3CDTF">2025-06-02T15:54:00Z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zotero-version="7.0.15"&gt;&lt;session id="sh4s6eP0"/&gt;&lt;style id="http://www.zotero.org/styles/current-science" hasBibliography="1" bibliographyStyleHasBeenSet="1"/&gt;&lt;prefs&gt;&lt;pref name="fieldType" value="Field"/&gt;&lt;/prefs&gt;&lt;/data&gt;</vt:lpwstr>
  </property>
  <property fmtid="{D5CDD505-2E9C-101B-9397-08002B2CF9AE}" pid="3" name="MTWinEqns">
    <vt:bool>true</vt:bool>
  </property>
</Properties>
</file>