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FA2879" w14:textId="183B36BF" w:rsidR="00F96945" w:rsidRPr="00542C09" w:rsidRDefault="00F96945" w:rsidP="0040336B">
      <w:pPr>
        <w:pStyle w:val="ArticleTitle"/>
      </w:pPr>
      <w:bookmarkStart w:id="0" w:name="_GoBack"/>
      <w:bookmarkEnd w:id="0"/>
      <w:r w:rsidRPr="00542C09">
        <w:t>Title (</w:t>
      </w:r>
      <w:r w:rsidR="009A3869" w:rsidRPr="00542C09">
        <w:t>S</w:t>
      </w:r>
      <w:r w:rsidR="00183D88" w:rsidRPr="00542C09">
        <w:t xml:space="preserve">tyle </w:t>
      </w:r>
      <w:proofErr w:type="spellStart"/>
      <w:r w:rsidR="004817BA" w:rsidRPr="00542C09">
        <w:t>Article</w:t>
      </w:r>
      <w:r w:rsidR="0040336B" w:rsidRPr="00542C09">
        <w:t>_</w:t>
      </w:r>
      <w:r w:rsidR="00A36766" w:rsidRPr="00542C09">
        <w:t>Title</w:t>
      </w:r>
      <w:proofErr w:type="spellEnd"/>
      <w:r w:rsidR="00183D88" w:rsidRPr="00542C09">
        <w:t xml:space="preserve">: </w:t>
      </w:r>
      <w:r w:rsidR="00A36766" w:rsidRPr="00542C09">
        <w:t>T</w:t>
      </w:r>
      <w:r w:rsidR="00183D88" w:rsidRPr="00542C09">
        <w:t xml:space="preserve">imes </w:t>
      </w:r>
      <w:r w:rsidR="000111FE" w:rsidRPr="00542C09">
        <w:t>N</w:t>
      </w:r>
      <w:r w:rsidR="00183D88" w:rsidRPr="00542C09">
        <w:t xml:space="preserve">ew </w:t>
      </w:r>
      <w:r w:rsidR="000111FE" w:rsidRPr="00542C09">
        <w:t>R</w:t>
      </w:r>
      <w:r w:rsidR="00183D88" w:rsidRPr="00542C09">
        <w:t>oman, 18 </w:t>
      </w:r>
      <w:proofErr w:type="spellStart"/>
      <w:r w:rsidR="00183D88" w:rsidRPr="00542C09">
        <w:t>pt</w:t>
      </w:r>
      <w:proofErr w:type="spellEnd"/>
      <w:r w:rsidR="0040336B" w:rsidRPr="00542C09">
        <w:t>,</w:t>
      </w:r>
      <w:r w:rsidR="00183D88" w:rsidRPr="00542C09">
        <w:t xml:space="preserve"> </w:t>
      </w:r>
      <w:r w:rsidR="009A3869" w:rsidRPr="00542C09">
        <w:t>B</w:t>
      </w:r>
      <w:r w:rsidR="00183D88" w:rsidRPr="00542C09">
        <w:t>old</w:t>
      </w:r>
      <w:r w:rsidRPr="00542C09">
        <w:t xml:space="preserve">, </w:t>
      </w:r>
      <w:r w:rsidR="00183D88" w:rsidRPr="00542C09">
        <w:t xml:space="preserve">Title Case </w:t>
      </w:r>
      <w:r w:rsidR="0085482F" w:rsidRPr="00542C09">
        <w:t>–</w:t>
      </w:r>
      <w:r w:rsidR="00183D88" w:rsidRPr="00542C09">
        <w:t xml:space="preserve"> </w:t>
      </w:r>
      <w:bookmarkStart w:id="1" w:name="_Hlk198853770"/>
      <w:r w:rsidR="00183D88" w:rsidRPr="00542C09">
        <w:t xml:space="preserve">Capitalize the First Word and </w:t>
      </w:r>
      <w:bookmarkEnd w:id="1"/>
      <w:r w:rsidR="00394030" w:rsidRPr="00542C09">
        <w:t xml:space="preserve">Major Words </w:t>
      </w:r>
      <w:r w:rsidR="00394030" w:rsidRPr="00542C09">
        <w:rPr>
          <w:spacing w:val="-4"/>
        </w:rPr>
        <w:t>(Nouns, Pronouns, Verbs, Adjectives, Adverbs</w:t>
      </w:r>
      <w:r w:rsidR="00394030" w:rsidRPr="00542C09">
        <w:t>)</w:t>
      </w:r>
      <w:r w:rsidRPr="00542C09">
        <w:t xml:space="preserve">; </w:t>
      </w:r>
      <w:r w:rsidR="009A3869" w:rsidRPr="00542C09">
        <w:t>P</w:t>
      </w:r>
      <w:r w:rsidR="00183D88" w:rsidRPr="00542C09">
        <w:t xml:space="preserve">aragraph </w:t>
      </w:r>
      <w:r w:rsidR="009A3869" w:rsidRPr="00542C09">
        <w:t>F</w:t>
      </w:r>
      <w:r w:rsidR="00183D88" w:rsidRPr="00542C09">
        <w:t xml:space="preserve">ormats - </w:t>
      </w:r>
      <w:r w:rsidR="009A3869" w:rsidRPr="00542C09">
        <w:t>C</w:t>
      </w:r>
      <w:r w:rsidR="00183D88" w:rsidRPr="00542C09">
        <w:t xml:space="preserve">entered, </w:t>
      </w:r>
      <w:r w:rsidR="009A3869" w:rsidRPr="00542C09">
        <w:t>S</w:t>
      </w:r>
      <w:r w:rsidR="00183D88" w:rsidRPr="00542C09">
        <w:t xml:space="preserve">pacing </w:t>
      </w:r>
      <w:r w:rsidR="009A3869" w:rsidRPr="00542C09">
        <w:t>B</w:t>
      </w:r>
      <w:r w:rsidR="00183D88" w:rsidRPr="00542C09">
        <w:t>efore 32 </w:t>
      </w:r>
      <w:proofErr w:type="spellStart"/>
      <w:r w:rsidR="00183D88" w:rsidRPr="00542C09">
        <w:t>pt</w:t>
      </w:r>
      <w:proofErr w:type="spellEnd"/>
      <w:r w:rsidR="00183D88" w:rsidRPr="00542C09">
        <w:t xml:space="preserve">, </w:t>
      </w:r>
      <w:r w:rsidR="009A3869" w:rsidRPr="00542C09">
        <w:t>S</w:t>
      </w:r>
      <w:r w:rsidR="00183D88" w:rsidRPr="00542C09">
        <w:t xml:space="preserve">pacing </w:t>
      </w:r>
      <w:r w:rsidR="009A3869" w:rsidRPr="00542C09">
        <w:t>A</w:t>
      </w:r>
      <w:r w:rsidR="00183D88" w:rsidRPr="00542C09">
        <w:t>fter 6 </w:t>
      </w:r>
      <w:proofErr w:type="spellStart"/>
      <w:r w:rsidR="00183D88" w:rsidRPr="00542C09">
        <w:t>pt</w:t>
      </w:r>
      <w:proofErr w:type="spellEnd"/>
      <w:r w:rsidR="00183D88" w:rsidRPr="00542C09">
        <w:t xml:space="preserve">, </w:t>
      </w:r>
      <w:r w:rsidR="00296489" w:rsidRPr="00542C09">
        <w:t>1 cm Left and Right Indentation</w:t>
      </w:r>
      <w:r w:rsidRPr="00542C09">
        <w:t>)</w:t>
      </w:r>
    </w:p>
    <w:p w14:paraId="6AEF9A7F" w14:textId="77777777" w:rsidR="00183D88" w:rsidRPr="00542C09" w:rsidRDefault="0040336B" w:rsidP="00296489">
      <w:pPr>
        <w:pStyle w:val="Author"/>
        <w:rPr>
          <w:lang w:val="en-US"/>
        </w:rPr>
      </w:pPr>
      <w:r w:rsidRPr="00542C09">
        <w:rPr>
          <w:lang w:val="en-US"/>
        </w:rPr>
        <w:t>Author’s Name</w:t>
      </w:r>
      <w:r w:rsidRPr="00542C09">
        <w:rPr>
          <w:vertAlign w:val="superscript"/>
          <w:lang w:val="en-US"/>
        </w:rPr>
        <w:t xml:space="preserve"> </w:t>
      </w:r>
      <w:r w:rsidR="00183D88" w:rsidRPr="00542C09">
        <w:rPr>
          <w:vertAlign w:val="superscript"/>
          <w:lang w:val="en-US"/>
        </w:rPr>
        <w:t>1</w:t>
      </w:r>
      <w:r w:rsidR="00655A4A" w:rsidRPr="00542C09">
        <w:rPr>
          <w:lang w:val="en-US"/>
        </w:rPr>
        <w:t xml:space="preserve">*, </w:t>
      </w:r>
      <w:r w:rsidRPr="00542C09">
        <w:rPr>
          <w:lang w:val="en-US"/>
        </w:rPr>
        <w:t>Author’s Name</w:t>
      </w:r>
      <w:r w:rsidRPr="00542C09">
        <w:rPr>
          <w:vertAlign w:val="superscript"/>
          <w:lang w:val="en-US"/>
        </w:rPr>
        <w:t xml:space="preserve"> </w:t>
      </w:r>
      <w:r w:rsidR="00183D88" w:rsidRPr="00542C09">
        <w:rPr>
          <w:vertAlign w:val="superscript"/>
          <w:lang w:val="en-US"/>
        </w:rPr>
        <w:t>2</w:t>
      </w:r>
      <w:r w:rsidR="00655A4A" w:rsidRPr="00542C09">
        <w:rPr>
          <w:lang w:val="en-US"/>
        </w:rPr>
        <w:t xml:space="preserve">, … </w:t>
      </w:r>
      <w:r w:rsidR="006C1336" w:rsidRPr="00542C09">
        <w:rPr>
          <w:lang w:val="en-US"/>
        </w:rPr>
        <w:br/>
      </w:r>
      <w:r w:rsidR="00655A4A" w:rsidRPr="00542C09">
        <w:rPr>
          <w:lang w:val="en-US"/>
        </w:rPr>
        <w:t xml:space="preserve">(Style </w:t>
      </w:r>
      <w:r w:rsidR="00A36766" w:rsidRPr="00542C09">
        <w:rPr>
          <w:lang w:val="en-US"/>
        </w:rPr>
        <w:t>Authors</w:t>
      </w:r>
      <w:r w:rsidR="00655A4A" w:rsidRPr="00542C09">
        <w:rPr>
          <w:lang w:val="en-US"/>
        </w:rPr>
        <w:t xml:space="preserve">: 12pt Bold, </w:t>
      </w:r>
      <w:r w:rsidR="00183D88" w:rsidRPr="00542C09">
        <w:rPr>
          <w:lang w:val="en-US"/>
        </w:rPr>
        <w:t>Title Case</w:t>
      </w:r>
      <w:r w:rsidR="00655A4A" w:rsidRPr="00542C09">
        <w:rPr>
          <w:lang w:val="en-US"/>
        </w:rPr>
        <w:t xml:space="preserve">, Centered, Spacing Before 0 Pt, Spacing After 6 Pt, </w:t>
      </w:r>
      <w:r w:rsidR="00296489" w:rsidRPr="00542C09">
        <w:rPr>
          <w:lang w:val="en-US"/>
        </w:rPr>
        <w:t>1 cm Left and Right Indentation)</w:t>
      </w:r>
      <w:r w:rsidR="006C1336" w:rsidRPr="00542C09">
        <w:rPr>
          <w:lang w:val="en-US"/>
        </w:rPr>
        <w:t xml:space="preserve"> </w:t>
      </w:r>
      <w:r w:rsidR="006C1336" w:rsidRPr="00542C09">
        <w:rPr>
          <w:lang w:val="en-US"/>
        </w:rPr>
        <w:br/>
      </w:r>
      <w:r w:rsidR="00E547A3" w:rsidRPr="00542C09">
        <w:rPr>
          <w:lang w:val="en-US"/>
        </w:rPr>
        <w:t xml:space="preserve">Author’s </w:t>
      </w:r>
      <w:r w:rsidRPr="00542C09">
        <w:rPr>
          <w:lang w:val="en-US"/>
        </w:rPr>
        <w:t>Names should be written in Initials Surname order (</w:t>
      </w:r>
      <w:r w:rsidR="006C1336" w:rsidRPr="00542C09">
        <w:rPr>
          <w:lang w:val="en-US"/>
        </w:rPr>
        <w:t xml:space="preserve">e.g., </w:t>
      </w:r>
      <w:r w:rsidRPr="00542C09">
        <w:rPr>
          <w:lang w:val="en-US"/>
        </w:rPr>
        <w:t xml:space="preserve">M.A. </w:t>
      </w:r>
      <w:proofErr w:type="spellStart"/>
      <w:r w:rsidRPr="00542C09">
        <w:rPr>
          <w:lang w:val="en-US"/>
        </w:rPr>
        <w:t>Johnes</w:t>
      </w:r>
      <w:proofErr w:type="spellEnd"/>
      <w:r w:rsidR="006C1336" w:rsidRPr="00542C09">
        <w:rPr>
          <w:lang w:val="en-US"/>
        </w:rPr>
        <w:t>)</w:t>
      </w:r>
    </w:p>
    <w:p w14:paraId="0506F3C0" w14:textId="77777777" w:rsidR="004B16EF" w:rsidRPr="00542C09" w:rsidRDefault="00793811" w:rsidP="006C1336">
      <w:pPr>
        <w:pStyle w:val="Affiliation"/>
      </w:pPr>
      <w:r w:rsidRPr="00542C09">
        <w:rPr>
          <w:vertAlign w:val="superscript"/>
        </w:rPr>
        <w:t>1</w:t>
      </w:r>
      <w:r w:rsidRPr="00542C09">
        <w:t xml:space="preserve"> </w:t>
      </w:r>
      <w:r w:rsidR="0030761B" w:rsidRPr="00542C09">
        <w:t>Affiliation (</w:t>
      </w:r>
      <w:r w:rsidR="00DA7B3A" w:rsidRPr="00542C09">
        <w:t>s</w:t>
      </w:r>
      <w:r w:rsidR="0030761B" w:rsidRPr="00542C09">
        <w:t>tyle Affiliation: 10</w:t>
      </w:r>
      <w:r w:rsidR="0040336B" w:rsidRPr="00542C09">
        <w:t> </w:t>
      </w:r>
      <w:proofErr w:type="spellStart"/>
      <w:r w:rsidR="0030761B" w:rsidRPr="00542C09">
        <w:t>pt</w:t>
      </w:r>
      <w:proofErr w:type="spellEnd"/>
      <w:r w:rsidR="0030761B" w:rsidRPr="00542C09">
        <w:t xml:space="preserve"> italic, centered, spacing before 0 </w:t>
      </w:r>
      <w:proofErr w:type="spellStart"/>
      <w:r w:rsidR="0030761B" w:rsidRPr="00542C09">
        <w:t>pt</w:t>
      </w:r>
      <w:proofErr w:type="spellEnd"/>
      <w:r w:rsidR="0030761B" w:rsidRPr="00542C09">
        <w:t xml:space="preserve">, after </w:t>
      </w:r>
      <w:r w:rsidR="004B16EF" w:rsidRPr="00542C09">
        <w:t>0</w:t>
      </w:r>
      <w:r w:rsidR="0030761B" w:rsidRPr="00542C09">
        <w:t> </w:t>
      </w:r>
      <w:proofErr w:type="spellStart"/>
      <w:r w:rsidR="0030761B" w:rsidRPr="00542C09">
        <w:t>pt</w:t>
      </w:r>
      <w:proofErr w:type="spellEnd"/>
      <w:r w:rsidR="0030761B" w:rsidRPr="00542C09">
        <w:t>, keep with nex</w:t>
      </w:r>
      <w:r w:rsidR="00DA7B3A" w:rsidRPr="00542C09">
        <w:t>t, keep lines together</w:t>
      </w:r>
      <w:r w:rsidR="0030761B" w:rsidRPr="00542C09">
        <w:t xml:space="preserve">; </w:t>
      </w:r>
      <w:r w:rsidR="00D11BA7" w:rsidRPr="00542C09">
        <w:t xml:space="preserve">write </w:t>
      </w:r>
      <w:r w:rsidR="0030761B" w:rsidRPr="00542C09">
        <w:t>affiliation</w:t>
      </w:r>
      <w:r w:rsidR="004B16EF" w:rsidRPr="00542C09">
        <w:t xml:space="preserve"> and address</w:t>
      </w:r>
      <w:r w:rsidR="0030761B" w:rsidRPr="00542C09">
        <w:t xml:space="preserve"> </w:t>
      </w:r>
      <w:r w:rsidR="004B16EF" w:rsidRPr="00542C09">
        <w:t>(onl</w:t>
      </w:r>
      <w:r w:rsidR="00DA7B3A" w:rsidRPr="00542C09">
        <w:t>y</w:t>
      </w:r>
      <w:r w:rsidR="004B16EF" w:rsidRPr="00542C09">
        <w:t xml:space="preserve"> city, zip code, and country)</w:t>
      </w:r>
      <w:r w:rsidR="0030761B" w:rsidRPr="00542C09">
        <w:t>, no email</w:t>
      </w:r>
      <w:r w:rsidR="00D11BA7" w:rsidRPr="00542C09">
        <w:t xml:space="preserve"> </w:t>
      </w:r>
      <w:r w:rsidR="0030761B" w:rsidRPr="00542C09">
        <w:t>address</w:t>
      </w:r>
    </w:p>
    <w:p w14:paraId="76C1B8BB" w14:textId="77777777" w:rsidR="004B16EF" w:rsidRPr="00542C09" w:rsidRDefault="004B16EF" w:rsidP="0027779B">
      <w:pPr>
        <w:pStyle w:val="Affiliation"/>
      </w:pPr>
      <w:r w:rsidRPr="00542C09">
        <w:rPr>
          <w:vertAlign w:val="superscript"/>
        </w:rPr>
        <w:t>2</w:t>
      </w:r>
      <w:r w:rsidRPr="00542C09">
        <w:t xml:space="preserve"> </w:t>
      </w:r>
      <w:r w:rsidRPr="00542C09">
        <w:rPr>
          <w:rFonts w:eastAsia="Calibri"/>
        </w:rPr>
        <w:t xml:space="preserve">Affiliation </w:t>
      </w:r>
      <w:r w:rsidRPr="00542C09">
        <w:t>(</w:t>
      </w:r>
      <w:r w:rsidR="00D11BA7" w:rsidRPr="00542C09">
        <w:t>s</w:t>
      </w:r>
      <w:r w:rsidRPr="00542C09">
        <w:t>tyle Affiliation; only if affiliation differs</w:t>
      </w:r>
      <w:r w:rsidR="00D11BA7" w:rsidRPr="00542C09">
        <w:t>)</w:t>
      </w:r>
    </w:p>
    <w:p w14:paraId="00D8CFAE" w14:textId="77777777" w:rsidR="00793811" w:rsidRPr="00542C09" w:rsidRDefault="00793811" w:rsidP="00506CAB">
      <w:pPr>
        <w:pStyle w:val="E-mail"/>
        <w:rPr>
          <w:lang w:val="en-US"/>
        </w:rPr>
      </w:pPr>
      <w:r w:rsidRPr="00542C09">
        <w:rPr>
          <w:lang w:val="en-US"/>
        </w:rPr>
        <w:t xml:space="preserve">* e-mail: </w:t>
      </w:r>
      <w:r w:rsidR="00DA7B3A" w:rsidRPr="00542C09">
        <w:rPr>
          <w:lang w:val="en-US"/>
        </w:rPr>
        <w:t>Corresponding author e-mail address</w:t>
      </w:r>
      <w:r w:rsidR="00D11BA7" w:rsidRPr="00542C09">
        <w:rPr>
          <w:lang w:val="en-US"/>
        </w:rPr>
        <w:br/>
      </w:r>
      <w:r w:rsidR="00DA7B3A" w:rsidRPr="00542C09">
        <w:rPr>
          <w:lang w:val="en-US"/>
        </w:rPr>
        <w:t>(style E-mail, 10</w:t>
      </w:r>
      <w:r w:rsidR="0040336B" w:rsidRPr="00542C09">
        <w:rPr>
          <w:lang w:val="en-US"/>
        </w:rPr>
        <w:t> </w:t>
      </w:r>
      <w:proofErr w:type="spellStart"/>
      <w:r w:rsidR="00DA7B3A" w:rsidRPr="00542C09">
        <w:rPr>
          <w:lang w:val="en-US"/>
        </w:rPr>
        <w:t>pt</w:t>
      </w:r>
      <w:proofErr w:type="spellEnd"/>
      <w:r w:rsidR="00DA7B3A" w:rsidRPr="00542C09">
        <w:rPr>
          <w:lang w:val="en-US"/>
        </w:rPr>
        <w:t xml:space="preserve"> italic, centered, spacing before 6 </w:t>
      </w:r>
      <w:proofErr w:type="spellStart"/>
      <w:r w:rsidR="00DA7B3A" w:rsidRPr="00542C09">
        <w:rPr>
          <w:lang w:val="en-US"/>
        </w:rPr>
        <w:t>pt</w:t>
      </w:r>
      <w:proofErr w:type="spellEnd"/>
      <w:r w:rsidR="00DA7B3A" w:rsidRPr="00542C09">
        <w:rPr>
          <w:lang w:val="en-US"/>
        </w:rPr>
        <w:t>, after 6 </w:t>
      </w:r>
      <w:proofErr w:type="spellStart"/>
      <w:r w:rsidR="00DA7B3A" w:rsidRPr="00542C09">
        <w:rPr>
          <w:lang w:val="en-US"/>
        </w:rPr>
        <w:t>pt</w:t>
      </w:r>
      <w:proofErr w:type="spellEnd"/>
      <w:r w:rsidR="00DA7B3A" w:rsidRPr="00542C09">
        <w:rPr>
          <w:lang w:val="en-US"/>
        </w:rPr>
        <w:t>, keep with next)</w:t>
      </w:r>
    </w:p>
    <w:p w14:paraId="18A3EF80" w14:textId="77777777" w:rsidR="00793811" w:rsidRPr="00542C09" w:rsidRDefault="00793811" w:rsidP="00BD7888">
      <w:pPr>
        <w:spacing w:after="360"/>
        <w:jc w:val="center"/>
        <w:rPr>
          <w:sz w:val="19"/>
          <w:szCs w:val="19"/>
          <w:lang w:val="en-US"/>
        </w:rPr>
      </w:pPr>
      <w:r w:rsidRPr="00542C09">
        <w:rPr>
          <w:sz w:val="19"/>
          <w:szCs w:val="19"/>
          <w:lang w:val="en-US"/>
        </w:rPr>
        <w:t xml:space="preserve">Received </w:t>
      </w:r>
      <w:r w:rsidR="00493A0B" w:rsidRPr="00542C09">
        <w:rPr>
          <w:sz w:val="19"/>
          <w:szCs w:val="19"/>
          <w:lang w:val="en-US"/>
        </w:rPr>
        <w:t>Month Day</w:t>
      </w:r>
      <w:r w:rsidRPr="00542C09">
        <w:rPr>
          <w:sz w:val="19"/>
          <w:szCs w:val="19"/>
          <w:lang w:val="en-US"/>
        </w:rPr>
        <w:t>, 20</w:t>
      </w:r>
      <w:r w:rsidR="00493A0B" w:rsidRPr="00542C09">
        <w:rPr>
          <w:sz w:val="19"/>
          <w:szCs w:val="19"/>
          <w:lang w:val="en-US"/>
        </w:rPr>
        <w:t>xx</w:t>
      </w:r>
      <w:r w:rsidRPr="00542C09">
        <w:rPr>
          <w:sz w:val="19"/>
          <w:szCs w:val="19"/>
          <w:lang w:val="en-US"/>
        </w:rPr>
        <w:t xml:space="preserve">; revised </w:t>
      </w:r>
      <w:r w:rsidR="00493A0B" w:rsidRPr="00542C09">
        <w:rPr>
          <w:sz w:val="19"/>
          <w:szCs w:val="19"/>
          <w:lang w:val="en-US"/>
        </w:rPr>
        <w:t>Month</w:t>
      </w:r>
      <w:r w:rsidRPr="00542C09">
        <w:rPr>
          <w:sz w:val="19"/>
          <w:szCs w:val="19"/>
          <w:lang w:val="en-US"/>
        </w:rPr>
        <w:t xml:space="preserve"> </w:t>
      </w:r>
      <w:r w:rsidR="00493A0B" w:rsidRPr="00542C09">
        <w:rPr>
          <w:sz w:val="19"/>
          <w:szCs w:val="19"/>
          <w:lang w:val="en-US"/>
        </w:rPr>
        <w:t>Day</w:t>
      </w:r>
      <w:r w:rsidRPr="00542C09">
        <w:rPr>
          <w:sz w:val="19"/>
          <w:szCs w:val="19"/>
          <w:lang w:val="en-US"/>
        </w:rPr>
        <w:t>, 20</w:t>
      </w:r>
      <w:r w:rsidR="00493A0B" w:rsidRPr="00542C09">
        <w:rPr>
          <w:sz w:val="19"/>
          <w:szCs w:val="19"/>
          <w:lang w:val="en-US"/>
        </w:rPr>
        <w:t>xx</w:t>
      </w:r>
      <w:r w:rsidRPr="00542C09">
        <w:rPr>
          <w:sz w:val="19"/>
          <w:szCs w:val="19"/>
          <w:lang w:val="en-US"/>
        </w:rPr>
        <w:t xml:space="preserve">; accepted </w:t>
      </w:r>
      <w:r w:rsidR="004B16EF" w:rsidRPr="00542C09">
        <w:rPr>
          <w:sz w:val="19"/>
          <w:szCs w:val="19"/>
          <w:lang w:val="en-US"/>
        </w:rPr>
        <w:t>Month Day, 20xx</w:t>
      </w:r>
      <w:r w:rsidR="009446CE" w:rsidRPr="00542C09">
        <w:rPr>
          <w:rStyle w:val="ad"/>
          <w:sz w:val="19"/>
          <w:szCs w:val="19"/>
        </w:rPr>
        <w:footnoteReference w:id="1"/>
      </w:r>
    </w:p>
    <w:p w14:paraId="6427B832" w14:textId="77777777" w:rsidR="000E0ECD" w:rsidRPr="00542C09" w:rsidRDefault="00D027BF" w:rsidP="00BD7888">
      <w:pPr>
        <w:pStyle w:val="Abstract"/>
        <w:rPr>
          <w:bCs/>
        </w:rPr>
      </w:pPr>
      <w:r w:rsidRPr="00542C09">
        <w:rPr>
          <w:b/>
        </w:rPr>
        <w:t>Abstract</w:t>
      </w:r>
      <w:r w:rsidRPr="00542C09">
        <w:t>—</w:t>
      </w:r>
      <w:r w:rsidR="00DA7B3A" w:rsidRPr="00542C09">
        <w:t>A single paragraph of about 3</w:t>
      </w:r>
      <w:r w:rsidR="00E547A3" w:rsidRPr="00542C09">
        <w:t>0</w:t>
      </w:r>
      <w:r w:rsidR="00DA7B3A" w:rsidRPr="00542C09">
        <w:t>0 words maximum</w:t>
      </w:r>
      <w:r w:rsidR="00F9798B" w:rsidRPr="00542C09">
        <w:t xml:space="preserve"> (style Abstract: 10 </w:t>
      </w:r>
      <w:proofErr w:type="spellStart"/>
      <w:r w:rsidR="00F9798B" w:rsidRPr="00542C09">
        <w:t>pt</w:t>
      </w:r>
      <w:proofErr w:type="spellEnd"/>
      <w:r w:rsidR="00F9798B" w:rsidRPr="00542C09">
        <w:t>, spacing before 0 </w:t>
      </w:r>
      <w:proofErr w:type="spellStart"/>
      <w:r w:rsidR="00F9798B" w:rsidRPr="00542C09">
        <w:t>pt</w:t>
      </w:r>
      <w:proofErr w:type="spellEnd"/>
      <w:r w:rsidR="00F9798B" w:rsidRPr="00542C09">
        <w:t xml:space="preserve">, after </w:t>
      </w:r>
      <w:r w:rsidR="000111FE" w:rsidRPr="00542C09">
        <w:t>0</w:t>
      </w:r>
      <w:r w:rsidR="00F9798B" w:rsidRPr="00542C09">
        <w:t> </w:t>
      </w:r>
      <w:proofErr w:type="spellStart"/>
      <w:r w:rsidR="00F9798B" w:rsidRPr="00542C09">
        <w:t>pt</w:t>
      </w:r>
      <w:proofErr w:type="spellEnd"/>
      <w:r w:rsidR="000111FE" w:rsidRPr="00542C09">
        <w:t>,</w:t>
      </w:r>
      <w:r w:rsidR="00F9798B" w:rsidRPr="00542C09">
        <w:t xml:space="preserve"> justified, 1 cm left and right indentation)</w:t>
      </w:r>
      <w:r w:rsidR="00DA7B3A" w:rsidRPr="00542C09">
        <w:t xml:space="preserve">. </w:t>
      </w:r>
      <w:r w:rsidR="000E0ECD" w:rsidRPr="00542C09">
        <w:t>A</w:t>
      </w:r>
      <w:r w:rsidR="00DA7B3A" w:rsidRPr="00542C09">
        <w:t>bstract should give a</w:t>
      </w:r>
      <w:r w:rsidR="000E0ECD" w:rsidRPr="00542C09">
        <w:t>n</w:t>
      </w:r>
      <w:r w:rsidR="00DA7B3A" w:rsidRPr="00542C09">
        <w:t xml:space="preserve"> overview of the work</w:t>
      </w:r>
      <w:r w:rsidR="000E0ECD" w:rsidRPr="00542C09">
        <w:t xml:space="preserve"> and should serve both as</w:t>
      </w:r>
      <w:r w:rsidR="00DA7B3A" w:rsidRPr="00542C09">
        <w:t xml:space="preserve"> </w:t>
      </w:r>
      <w:r w:rsidR="000E0ECD" w:rsidRPr="00542C09">
        <w:rPr>
          <w:bCs/>
        </w:rPr>
        <w:t>general introduction to the topic and as a brief, non-technical summary of the main results</w:t>
      </w:r>
      <w:r w:rsidR="000E0ECD" w:rsidRPr="00542C09">
        <w:t>. A</w:t>
      </w:r>
      <w:r w:rsidR="00DA7B3A" w:rsidRPr="00542C09">
        <w:t>bstract should be an objective representation of the article and it must not contain r</w:t>
      </w:r>
      <w:r w:rsidR="00DA7B3A" w:rsidRPr="00542C09">
        <w:t>e</w:t>
      </w:r>
      <w:r w:rsidR="00DA7B3A" w:rsidRPr="00542C09">
        <w:t>sults that are not presented and substantiated in the main text and should not exaggerate the main co</w:t>
      </w:r>
      <w:r w:rsidR="00DA7B3A" w:rsidRPr="00542C09">
        <w:t>n</w:t>
      </w:r>
      <w:r w:rsidR="00DA7B3A" w:rsidRPr="00542C09">
        <w:t>clusions.</w:t>
      </w:r>
      <w:r w:rsidR="000E0ECD" w:rsidRPr="00542C09">
        <w:t xml:space="preserve"> </w:t>
      </w:r>
      <w:r w:rsidR="000E0ECD" w:rsidRPr="00542C09">
        <w:rPr>
          <w:bCs/>
        </w:rPr>
        <w:t>Abstract should be unstructured, i.e. should not contain sections or subheadings.</w:t>
      </w:r>
      <w:r w:rsidR="000E0ECD" w:rsidRPr="00542C09">
        <w:t xml:space="preserve"> </w:t>
      </w:r>
      <w:r w:rsidR="00501962" w:rsidRPr="00542C09">
        <w:t xml:space="preserve">The present and present perfect tenses in passive voice are generally preferred in abstracts. The abstract should be printed as a single paragraph. </w:t>
      </w:r>
      <w:r w:rsidR="000E0ECD" w:rsidRPr="00542C09">
        <w:t xml:space="preserve">Minimize the use of abbreviations and do not cite references, figures or tables. </w:t>
      </w:r>
      <w:r w:rsidR="001E78F2" w:rsidRPr="00542C09">
        <w:t xml:space="preserve">Avoid references. </w:t>
      </w:r>
      <w:r w:rsidR="000E0ECD" w:rsidRPr="00542C09">
        <w:t xml:space="preserve">Physical </w:t>
      </w:r>
      <w:proofErr w:type="spellStart"/>
      <w:r w:rsidR="000E0ECD" w:rsidRPr="00542C09">
        <w:t>Mesomechanics</w:t>
      </w:r>
      <w:proofErr w:type="spellEnd"/>
      <w:r w:rsidR="00FA3A9B" w:rsidRPr="00542C09">
        <w:t xml:space="preserve"> Journal</w:t>
      </w:r>
      <w:r w:rsidR="000E0ECD" w:rsidRPr="00542C09">
        <w:t xml:space="preserve"> </w:t>
      </w:r>
      <w:r w:rsidR="000E0ECD" w:rsidRPr="00542C09">
        <w:rPr>
          <w:bCs/>
        </w:rPr>
        <w:t>does not support graphical abstracts.</w:t>
      </w:r>
    </w:p>
    <w:p w14:paraId="62D2526E" w14:textId="291008C9" w:rsidR="009B08C4" w:rsidRPr="00542C09" w:rsidRDefault="00CD28F3" w:rsidP="009B08C4">
      <w:pPr>
        <w:pStyle w:val="Keywords1"/>
      </w:pPr>
      <w:r w:rsidRPr="00542C09">
        <w:rPr>
          <w:i/>
          <w:iCs/>
        </w:rPr>
        <w:t>Keywords</w:t>
      </w:r>
      <w:r w:rsidRPr="00542C09">
        <w:t xml:space="preserve">: </w:t>
      </w:r>
      <w:r w:rsidR="009826E3" w:rsidRPr="00542C09">
        <w:t xml:space="preserve">Keyword 1, </w:t>
      </w:r>
      <w:r w:rsidR="00394030" w:rsidRPr="00542C09">
        <w:t>k</w:t>
      </w:r>
      <w:r w:rsidR="009826E3" w:rsidRPr="00542C09">
        <w:t xml:space="preserve">eyword 2... to (max) </w:t>
      </w:r>
      <w:r w:rsidR="00394030" w:rsidRPr="00542C09">
        <w:t>k</w:t>
      </w:r>
      <w:r w:rsidR="009826E3" w:rsidRPr="00542C09">
        <w:t xml:space="preserve">eyword </w:t>
      </w:r>
      <w:r w:rsidR="00B22E9B" w:rsidRPr="00542C09">
        <w:t>8</w:t>
      </w:r>
      <w:r w:rsidR="009826E3" w:rsidRPr="00542C09">
        <w:t xml:space="preserve">, </w:t>
      </w:r>
      <w:r w:rsidR="000111FE" w:rsidRPr="00542C09">
        <w:t>(style Keywords</w:t>
      </w:r>
      <w:r w:rsidR="00240647" w:rsidRPr="00542C09">
        <w:t>_1</w:t>
      </w:r>
      <w:r w:rsidR="000111FE" w:rsidRPr="00542C09">
        <w:t xml:space="preserve">: 10 </w:t>
      </w:r>
      <w:proofErr w:type="spellStart"/>
      <w:r w:rsidR="000111FE" w:rsidRPr="00542C09">
        <w:t>pt</w:t>
      </w:r>
      <w:proofErr w:type="spellEnd"/>
      <w:r w:rsidR="000111FE" w:rsidRPr="00542C09">
        <w:t>, spacing before 6 </w:t>
      </w:r>
      <w:proofErr w:type="spellStart"/>
      <w:r w:rsidR="000111FE" w:rsidRPr="00542C09">
        <w:t>pt</w:t>
      </w:r>
      <w:proofErr w:type="spellEnd"/>
      <w:r w:rsidR="000111FE" w:rsidRPr="00542C09">
        <w:t>, after 6 </w:t>
      </w:r>
      <w:proofErr w:type="spellStart"/>
      <w:r w:rsidR="000111FE" w:rsidRPr="00542C09">
        <w:t>pt</w:t>
      </w:r>
      <w:proofErr w:type="spellEnd"/>
      <w:r w:rsidR="000111FE" w:rsidRPr="00542C09">
        <w:t>, justified, 1 cm left and right indentation)</w:t>
      </w:r>
      <w:r w:rsidR="009826E3" w:rsidRPr="00542C09">
        <w:t>. Keywords should be specific to the article yet reasonably common within the subject discipline.</w:t>
      </w:r>
      <w:r w:rsidR="009B08C4" w:rsidRPr="00542C09">
        <w:t xml:space="preserve"> </w:t>
      </w:r>
      <w:r w:rsidR="00B22E9B" w:rsidRPr="00542C09">
        <w:t xml:space="preserve">To </w:t>
      </w:r>
      <w:r w:rsidR="009B08C4" w:rsidRPr="00542C09">
        <w:t>maximize your article discoverability and search results</w:t>
      </w:r>
      <w:r w:rsidR="00B22E9B" w:rsidRPr="00542C09">
        <w:t xml:space="preserve"> (enhance search engine optimization), you should i</w:t>
      </w:r>
      <w:r w:rsidR="009B08C4" w:rsidRPr="00542C09">
        <w:t>nclude a few of keywords in the title of the article</w:t>
      </w:r>
      <w:r w:rsidR="00B22E9B" w:rsidRPr="00542C09">
        <w:t xml:space="preserve"> (d</w:t>
      </w:r>
      <w:r w:rsidR="009B08C4" w:rsidRPr="00542C09">
        <w:t>o not use long article titles</w:t>
      </w:r>
      <w:r w:rsidR="00B22E9B" w:rsidRPr="00542C09">
        <w:t>), p</w:t>
      </w:r>
      <w:r w:rsidR="009B08C4" w:rsidRPr="00542C09">
        <w:t>ick 5</w:t>
      </w:r>
      <w:r w:rsidR="00167DFC" w:rsidRPr="00542C09">
        <w:t>–</w:t>
      </w:r>
      <w:r w:rsidR="009B08C4" w:rsidRPr="00542C09">
        <w:t>8 keywords using a mix of generic and more specific terms on the article subjects</w:t>
      </w:r>
      <w:r w:rsidR="00B22E9B" w:rsidRPr="00542C09">
        <w:t>, u</w:t>
      </w:r>
      <w:r w:rsidR="009B08C4" w:rsidRPr="00542C09">
        <w:t xml:space="preserve">se the maximum </w:t>
      </w:r>
      <w:r w:rsidR="000403BE" w:rsidRPr="00542C09">
        <w:t>number</w:t>
      </w:r>
      <w:r w:rsidR="009B08C4" w:rsidRPr="00542C09">
        <w:t xml:space="preserve"> of keywords in the first two sentences of the abstract</w:t>
      </w:r>
      <w:r w:rsidR="00B22E9B" w:rsidRPr="00542C09">
        <w:t>.</w:t>
      </w:r>
    </w:p>
    <w:p w14:paraId="39B13CA6" w14:textId="77777777" w:rsidR="00D027BF" w:rsidRPr="00542C09" w:rsidRDefault="00D027BF" w:rsidP="00E1766D">
      <w:pPr>
        <w:pStyle w:val="10109"/>
        <w:rPr>
          <w:rStyle w:val="ad"/>
        </w:rPr>
      </w:pPr>
      <w:r w:rsidRPr="00542C09">
        <w:rPr>
          <w:sz w:val="20"/>
          <w:lang w:val="en-US"/>
        </w:rPr>
        <w:t>DOI: 10.1134/S10299599</w:t>
      </w:r>
      <w:r w:rsidR="009826E3" w:rsidRPr="00542C09">
        <w:rPr>
          <w:sz w:val="20"/>
          <w:lang w:val="en-US"/>
        </w:rPr>
        <w:t xml:space="preserve">_ _ _ _ </w:t>
      </w:r>
      <w:r w:rsidRPr="00542C09">
        <w:rPr>
          <w:sz w:val="20"/>
          <w:lang w:val="en-US"/>
        </w:rPr>
        <w:t>_ _ _ _</w:t>
      </w:r>
      <w:r w:rsidR="009446CE" w:rsidRPr="00542C09">
        <w:rPr>
          <w:rStyle w:val="ad"/>
        </w:rPr>
        <w:t>1</w:t>
      </w:r>
    </w:p>
    <w:p w14:paraId="5F707B5A" w14:textId="77777777" w:rsidR="00D027BF" w:rsidRPr="00542C09" w:rsidRDefault="00240647" w:rsidP="00E1766D">
      <w:pPr>
        <w:pStyle w:val="Heading1"/>
      </w:pPr>
      <w:r w:rsidRPr="00542C09">
        <w:t>0</w:t>
      </w:r>
      <w:r w:rsidR="00D027BF" w:rsidRPr="00542C09">
        <w:t xml:space="preserve">. </w:t>
      </w:r>
      <w:r w:rsidR="008C15CF" w:rsidRPr="00542C09">
        <w:t>General requirements</w:t>
      </w:r>
    </w:p>
    <w:p w14:paraId="79391DBC" w14:textId="77777777" w:rsidR="00C60444" w:rsidRPr="00542C09" w:rsidRDefault="00C60444" w:rsidP="0032740E">
      <w:pPr>
        <w:pStyle w:val="Text"/>
      </w:pPr>
      <w:r w:rsidRPr="00542C09">
        <w:t xml:space="preserve">This document was prepared using the Physical </w:t>
      </w:r>
      <w:proofErr w:type="spellStart"/>
      <w:r w:rsidRPr="00542C09">
        <w:t>Mesomechanics</w:t>
      </w:r>
      <w:proofErr w:type="spellEnd"/>
      <w:r w:rsidRPr="00542C09">
        <w:t xml:space="preserve"> template for Microsoft Word. It pr</w:t>
      </w:r>
      <w:r w:rsidRPr="00542C09">
        <w:t>o</w:t>
      </w:r>
      <w:r w:rsidRPr="00542C09">
        <w:t>vides a simple example of a</w:t>
      </w:r>
      <w:r w:rsidR="004817BA" w:rsidRPr="00542C09">
        <w:t>n</w:t>
      </w:r>
      <w:r w:rsidRPr="00542C09">
        <w:t xml:space="preserve"> </w:t>
      </w:r>
      <w:r w:rsidR="004817BA" w:rsidRPr="00542C09">
        <w:t>article</w:t>
      </w:r>
      <w:r w:rsidRPr="00542C09">
        <w:t xml:space="preserve"> and offers guidelines for preparing your article.</w:t>
      </w:r>
      <w:r w:rsidR="008C1AAC" w:rsidRPr="00542C09">
        <w:t xml:space="preserve"> </w:t>
      </w:r>
    </w:p>
    <w:p w14:paraId="1F36A0AC" w14:textId="77777777" w:rsidR="008C1AAC" w:rsidRPr="00542C09" w:rsidRDefault="008C1AAC" w:rsidP="0032740E">
      <w:pPr>
        <w:pStyle w:val="Text"/>
      </w:pPr>
      <w:r w:rsidRPr="00542C09">
        <w:lastRenderedPageBreak/>
        <w:t xml:space="preserve">You can edit or delete the content provided in this template and replace it with the text and figures of your article. </w:t>
      </w:r>
      <w:r w:rsidR="00A606EB" w:rsidRPr="00542C09">
        <w:t>You can also apply a required style to a paragraph, click anywhere in the paragraph text then click on the appropriate style listed in the Styles window in this template.</w:t>
      </w:r>
    </w:p>
    <w:p w14:paraId="65D470A3" w14:textId="6249B56F" w:rsidR="000403BE" w:rsidRPr="00542C09" w:rsidRDefault="000403BE" w:rsidP="00522B97">
      <w:pPr>
        <w:pStyle w:val="Text"/>
        <w:rPr>
          <w:color w:val="C00000"/>
        </w:rPr>
      </w:pPr>
      <w:r w:rsidRPr="00542C09">
        <w:rPr>
          <w:color w:val="C00000"/>
        </w:rPr>
        <w:t>Important: In case of non-conformity to the above requirements the article is returned to the authors without consideration.</w:t>
      </w:r>
      <w:r w:rsidR="00522B97" w:rsidRPr="00542C09">
        <w:rPr>
          <w:color w:val="C00000"/>
        </w:rPr>
        <w:t xml:space="preserve"> </w:t>
      </w:r>
    </w:p>
    <w:p w14:paraId="21F218A0" w14:textId="77777777" w:rsidR="003C63D1" w:rsidRPr="00542C09" w:rsidRDefault="00EC3C6B" w:rsidP="0032740E">
      <w:pPr>
        <w:pStyle w:val="Text"/>
      </w:pPr>
      <w:r w:rsidRPr="00542C09">
        <w:t xml:space="preserve">For publication in Physical </w:t>
      </w:r>
      <w:proofErr w:type="spellStart"/>
      <w:r w:rsidRPr="00542C09">
        <w:t>Mesomechanics</w:t>
      </w:r>
      <w:proofErr w:type="spellEnd"/>
      <w:r w:rsidRPr="00542C09">
        <w:t xml:space="preserve"> journal a</w:t>
      </w:r>
      <w:r w:rsidR="006957D2" w:rsidRPr="00542C09">
        <w:t xml:space="preserve">n article must be written in good English. </w:t>
      </w:r>
    </w:p>
    <w:p w14:paraId="5FA76BD1" w14:textId="77777777" w:rsidR="00EC3C6B" w:rsidRPr="00542C09" w:rsidRDefault="00062E56" w:rsidP="0032740E">
      <w:pPr>
        <w:pStyle w:val="Text"/>
      </w:pPr>
      <w:r w:rsidRPr="00542C09">
        <w:t xml:space="preserve">Spelling and grammar checks have been carried out. </w:t>
      </w:r>
      <w:r w:rsidR="00EC3C6B" w:rsidRPr="00542C09">
        <w:t>Manuscripts with a low level of English are r</w:t>
      </w:r>
      <w:r w:rsidR="00EC3C6B" w:rsidRPr="00542C09">
        <w:t>e</w:t>
      </w:r>
      <w:r w:rsidR="00EC3C6B" w:rsidRPr="00542C09">
        <w:t>turned without explanation.</w:t>
      </w:r>
    </w:p>
    <w:p w14:paraId="34E02BE2" w14:textId="77777777" w:rsidR="009B08C4" w:rsidRPr="00542C09" w:rsidRDefault="009B08C4" w:rsidP="009B08C4">
      <w:pPr>
        <w:pStyle w:val="Text"/>
      </w:pPr>
      <w:r w:rsidRPr="00542C09">
        <w:t xml:space="preserve">For authors who would like their manuscript to receive language editing or proofreading to improve the clarity of the manuscript and help highlight their research, we recommend </w:t>
      </w:r>
      <w:r w:rsidR="00754CA5" w:rsidRPr="00542C09">
        <w:t>using</w:t>
      </w:r>
      <w:r w:rsidRPr="00542C09">
        <w:t xml:space="preserve"> language-editing se</w:t>
      </w:r>
      <w:r w:rsidRPr="00542C09">
        <w:t>r</w:t>
      </w:r>
      <w:r w:rsidRPr="00542C09">
        <w:t>vices.</w:t>
      </w:r>
    </w:p>
    <w:p w14:paraId="170059B7" w14:textId="77777777" w:rsidR="009B08C4" w:rsidRPr="00542C09" w:rsidRDefault="009B08C4" w:rsidP="009B08C4">
      <w:pPr>
        <w:pStyle w:val="Text"/>
      </w:pPr>
      <w:r w:rsidRPr="00542C09">
        <w:t>Note that sending your manuscript for language editing does not imply or guarantee that it will be a</w:t>
      </w:r>
      <w:r w:rsidRPr="00542C09">
        <w:t>c</w:t>
      </w:r>
      <w:r w:rsidRPr="00542C09">
        <w:t xml:space="preserve">cepted for publication by the Physical </w:t>
      </w:r>
      <w:proofErr w:type="spellStart"/>
      <w:r w:rsidRPr="00542C09">
        <w:t>Mesomechanics</w:t>
      </w:r>
      <w:proofErr w:type="spellEnd"/>
      <w:r w:rsidRPr="00542C09">
        <w:t xml:space="preserve"> journal. Editorial decisions on the scientific content of a manuscript are independent of whether it has received language editing or proofreading by other se</w:t>
      </w:r>
      <w:r w:rsidRPr="00542C09">
        <w:t>r</w:t>
      </w:r>
      <w:r w:rsidRPr="00542C09">
        <w:t>vices.</w:t>
      </w:r>
    </w:p>
    <w:p w14:paraId="037E8871" w14:textId="77777777" w:rsidR="006957D2" w:rsidRPr="00542C09" w:rsidRDefault="00EC3C6B" w:rsidP="0032740E">
      <w:pPr>
        <w:pStyle w:val="Text"/>
      </w:pPr>
      <w:r w:rsidRPr="00542C09">
        <w:t xml:space="preserve">For publication in </w:t>
      </w:r>
      <w:proofErr w:type="spellStart"/>
      <w:r w:rsidRPr="00542C09">
        <w:t>Fizicheskaya</w:t>
      </w:r>
      <w:proofErr w:type="spellEnd"/>
      <w:r w:rsidRPr="00542C09">
        <w:t xml:space="preserve"> </w:t>
      </w:r>
      <w:proofErr w:type="spellStart"/>
      <w:r w:rsidRPr="00542C09">
        <w:t>Mezomekhanika</w:t>
      </w:r>
      <w:proofErr w:type="spellEnd"/>
      <w:r w:rsidR="002431D8" w:rsidRPr="00542C09">
        <w:t xml:space="preserve"> (the Russian version of </w:t>
      </w:r>
      <w:r w:rsidR="00BD1661" w:rsidRPr="00542C09">
        <w:t xml:space="preserve">the </w:t>
      </w:r>
      <w:r w:rsidR="002431D8" w:rsidRPr="00542C09">
        <w:t xml:space="preserve">Physical </w:t>
      </w:r>
      <w:proofErr w:type="spellStart"/>
      <w:r w:rsidR="002431D8" w:rsidRPr="00542C09">
        <w:t>Mesomecha</w:t>
      </w:r>
      <w:r w:rsidR="002431D8" w:rsidRPr="00542C09">
        <w:t>n</w:t>
      </w:r>
      <w:r w:rsidR="002431D8" w:rsidRPr="00542C09">
        <w:t>ics</w:t>
      </w:r>
      <w:proofErr w:type="spellEnd"/>
      <w:r w:rsidR="002431D8" w:rsidRPr="00542C09">
        <w:t xml:space="preserve"> journal),</w:t>
      </w:r>
      <w:r w:rsidRPr="00542C09">
        <w:t xml:space="preserve"> an article should be written in Russian. </w:t>
      </w:r>
    </w:p>
    <w:p w14:paraId="28450B0E" w14:textId="77777777" w:rsidR="00062E56" w:rsidRPr="00542C09" w:rsidRDefault="00062E56" w:rsidP="0032740E">
      <w:pPr>
        <w:pStyle w:val="Text"/>
      </w:pPr>
      <w:r w:rsidRPr="00542C09">
        <w:t>The electronic version of a manuscript should include files that contain all elements of an article (text, tables, and illustrations) in DOCX and PDF formats.</w:t>
      </w:r>
    </w:p>
    <w:p w14:paraId="7BC5CDCE" w14:textId="77777777" w:rsidR="002431D8" w:rsidRPr="00542C09" w:rsidRDefault="002431D8" w:rsidP="002431D8">
      <w:pPr>
        <w:pStyle w:val="Text"/>
      </w:pPr>
      <w:r w:rsidRPr="00542C09">
        <w:t>Due to some cross-platform compatibility issues, the following rules must be adhered to prior to pr</w:t>
      </w:r>
      <w:r w:rsidRPr="00542C09">
        <w:t>e</w:t>
      </w:r>
      <w:r w:rsidRPr="00542C09">
        <w:t xml:space="preserve">paring your files. </w:t>
      </w:r>
    </w:p>
    <w:p w14:paraId="6E75611A" w14:textId="77777777" w:rsidR="002431D8" w:rsidRPr="00542C09" w:rsidRDefault="002431D8" w:rsidP="002431D8">
      <w:pPr>
        <w:pStyle w:val="Text"/>
      </w:pPr>
      <w:r w:rsidRPr="00542C09">
        <w:t xml:space="preserve">(1) All files must be edited in Microsoft Word 2007 or later. </w:t>
      </w:r>
    </w:p>
    <w:p w14:paraId="281B19A8" w14:textId="77777777" w:rsidR="002431D8" w:rsidRPr="00542C09" w:rsidRDefault="002431D8" w:rsidP="002431D8">
      <w:pPr>
        <w:pStyle w:val="Text"/>
      </w:pPr>
      <w:r w:rsidRPr="00542C09">
        <w:t xml:space="preserve">(2) In Microsoft Office, Autosave must be turned off in the Options submenu. The Autosave function makes least-common-denominator fixes when it encounters compatibility problems, primarily, converting </w:t>
      </w:r>
      <w:proofErr w:type="spellStart"/>
      <w:r w:rsidRPr="00542C09">
        <w:t>MathType</w:t>
      </w:r>
      <w:proofErr w:type="spellEnd"/>
      <w:r w:rsidRPr="00542C09">
        <w:t xml:space="preserve"> or Equation objects into Picture objects. </w:t>
      </w:r>
    </w:p>
    <w:p w14:paraId="32B41B92" w14:textId="77777777" w:rsidR="002431D8" w:rsidRPr="00542C09" w:rsidRDefault="002431D8" w:rsidP="002431D8">
      <w:pPr>
        <w:pStyle w:val="Text"/>
      </w:pPr>
      <w:r w:rsidRPr="00542C09">
        <w:t xml:space="preserve">(3) Files should during the course of work be saved periodically by depressing the disk icon in the ribbon or by choosing Save in the File menu. The main aim of both points is to preserve the </w:t>
      </w:r>
      <w:proofErr w:type="spellStart"/>
      <w:r w:rsidRPr="00542C09">
        <w:t>editability</w:t>
      </w:r>
      <w:proofErr w:type="spellEnd"/>
      <w:r w:rsidRPr="00542C09">
        <w:t xml:space="preserve"> of </w:t>
      </w:r>
      <w:proofErr w:type="spellStart"/>
      <w:r w:rsidRPr="00542C09">
        <w:t>MathType</w:t>
      </w:r>
      <w:proofErr w:type="spellEnd"/>
      <w:r w:rsidRPr="00542C09">
        <w:t xml:space="preserve"> and Equation objects at the production stages; if formulas are converted into Picture objects, this property is lost and the file becomes unusable.</w:t>
      </w:r>
    </w:p>
    <w:p w14:paraId="42928C33" w14:textId="7693341B" w:rsidR="002431D8" w:rsidRPr="00542C09" w:rsidRDefault="002431D8" w:rsidP="002431D8">
      <w:pPr>
        <w:pStyle w:val="Text"/>
      </w:pPr>
      <w:r w:rsidRPr="00542C09">
        <w:rPr>
          <w:color w:val="C00000"/>
        </w:rPr>
        <w:t xml:space="preserve">Important: The predefined styles are to be used. </w:t>
      </w:r>
      <w:r w:rsidRPr="00542C09">
        <w:t xml:space="preserve">All parts of the manuscript (title, authors, affiliations, abstract, keywords, headings, text, figures, figure </w:t>
      </w:r>
      <w:r w:rsidR="00D03BBB" w:rsidRPr="00542C09">
        <w:t>captions</w:t>
      </w:r>
      <w:r w:rsidRPr="00542C09">
        <w:t xml:space="preserve">, tables, table </w:t>
      </w:r>
      <w:r w:rsidR="00D03BBB" w:rsidRPr="00542C09">
        <w:t>captions</w:t>
      </w:r>
      <w:r w:rsidRPr="00542C09">
        <w:t xml:space="preserve">, equations, references, etc.) must use </w:t>
      </w:r>
      <w:r w:rsidR="00D03BBB" w:rsidRPr="00542C09">
        <w:t>a</w:t>
      </w:r>
      <w:r w:rsidRPr="00542C09">
        <w:t xml:space="preserve"> suitable style. The styles are described here, but they are available in this file, in the list of styles. The styles define the spacing to surrounding manuscript elements (before and after) and, hence, empty lines should not be inserted. The authors should be aware that the failure to use the proper styles and therewith to properly format the manuscript would postpone processing of the submission.</w:t>
      </w:r>
    </w:p>
    <w:p w14:paraId="0B196A68" w14:textId="45879459" w:rsidR="00747273" w:rsidRPr="00542C09" w:rsidRDefault="00747273" w:rsidP="002431D8">
      <w:pPr>
        <w:pStyle w:val="Text"/>
      </w:pPr>
      <w:r w:rsidRPr="00542C09">
        <w:t xml:space="preserve">The </w:t>
      </w:r>
      <w:r w:rsidR="0025671F" w:rsidRPr="00542C09">
        <w:t>minimum</w:t>
      </w:r>
      <w:r w:rsidRPr="00542C09">
        <w:t xml:space="preserve"> length of a manuscript, taking account for all its elements, should be not less than 10</w:t>
      </w:r>
      <w:r w:rsidR="00754CA5" w:rsidRPr="00542C09">
        <w:t> </w:t>
      </w:r>
      <w:r w:rsidRPr="00542C09">
        <w:t xml:space="preserve">journal pages for original articles and </w:t>
      </w:r>
      <w:r w:rsidR="00754CA5" w:rsidRPr="00542C09">
        <w:t>16</w:t>
      </w:r>
      <w:r w:rsidRPr="00542C09">
        <w:t xml:space="preserve"> journal pages for a review.</w:t>
      </w:r>
    </w:p>
    <w:p w14:paraId="6913BE24" w14:textId="77777777" w:rsidR="00E66893" w:rsidRPr="00542C09" w:rsidRDefault="00E66893" w:rsidP="00E66893">
      <w:pPr>
        <w:pStyle w:val="Text"/>
      </w:pPr>
      <w:r w:rsidRPr="00542C09">
        <w:t>Please use only these standard fonts: Times New Roman for text, Symbol for Greek symbols.</w:t>
      </w:r>
    </w:p>
    <w:p w14:paraId="35726B48" w14:textId="77777777" w:rsidR="00062E56" w:rsidRPr="00542C09" w:rsidRDefault="00062E56" w:rsidP="002431D8">
      <w:pPr>
        <w:pStyle w:val="Text"/>
      </w:pPr>
      <w:r w:rsidRPr="00542C09">
        <w:t>Permission has been obtained for the use of any copyrighted material (figures, data, etc.) from other sources, including the Web.</w:t>
      </w:r>
    </w:p>
    <w:p w14:paraId="018A7AD5" w14:textId="77777777" w:rsidR="009B08C4" w:rsidRPr="00542C09" w:rsidRDefault="009B08C4" w:rsidP="009B08C4">
      <w:pPr>
        <w:pStyle w:val="Text"/>
      </w:pPr>
      <w:r w:rsidRPr="00542C09">
        <w:t>The use of abbreviations should be kept to a minimum. Non-standard abbreviations should be avoi</w:t>
      </w:r>
      <w:r w:rsidRPr="00542C09">
        <w:t>d</w:t>
      </w:r>
      <w:r w:rsidRPr="00542C09">
        <w:t xml:space="preserve">ed unless they appear at least five times, and must be defined upon first use in the main text. Consider also giving a list of non-standard abbreviations at the end, immediately before the acknowledgments. </w:t>
      </w:r>
    </w:p>
    <w:p w14:paraId="3896F068" w14:textId="77777777" w:rsidR="002431D8" w:rsidRPr="00542C09" w:rsidRDefault="002431D8" w:rsidP="002431D8">
      <w:pPr>
        <w:pStyle w:val="Text"/>
      </w:pPr>
      <w:r w:rsidRPr="00542C09">
        <w:t>There should not be periods after manuscript title, list of authors, affiliations, keywords, section hea</w:t>
      </w:r>
      <w:r w:rsidRPr="00542C09">
        <w:t>d</w:t>
      </w:r>
      <w:r w:rsidRPr="00542C09">
        <w:t>ings and subheadings, table titles and most of the units of measure.</w:t>
      </w:r>
    </w:p>
    <w:p w14:paraId="11919403" w14:textId="77777777" w:rsidR="002431D8" w:rsidRPr="00542C09" w:rsidRDefault="002431D8" w:rsidP="002431D8">
      <w:pPr>
        <w:pStyle w:val="Text"/>
      </w:pPr>
      <w:r w:rsidRPr="00542C09">
        <w:t>Use periods rather than commas in decimals (correct: 0.25, incorrect: 0,25).</w:t>
      </w:r>
    </w:p>
    <w:p w14:paraId="18E7E7F2" w14:textId="77777777" w:rsidR="00B22E9B" w:rsidRPr="00542C09" w:rsidRDefault="00062E56" w:rsidP="006957D2">
      <w:pPr>
        <w:pStyle w:val="Text"/>
      </w:pPr>
      <w:r w:rsidRPr="00542C09">
        <w:t xml:space="preserve">All references in the article text </w:t>
      </w:r>
      <w:r w:rsidR="00754CA5" w:rsidRPr="00542C09">
        <w:t>must appear</w:t>
      </w:r>
      <w:r w:rsidRPr="00542C09">
        <w:t xml:space="preserve"> in the reference list and vice versa. </w:t>
      </w:r>
      <w:r w:rsidR="006957D2" w:rsidRPr="00542C09">
        <w:t xml:space="preserve">References should be numbered in order of appearance and indicated by a numeral or numerals in square brackets—e.g., [1] or [2, 3], or [4–6]. </w:t>
      </w:r>
      <w:r w:rsidR="002716E8" w:rsidRPr="00542C09">
        <w:t xml:space="preserve">Do not cite large groups of </w:t>
      </w:r>
      <w:r w:rsidR="004817BA" w:rsidRPr="00542C09">
        <w:t>article</w:t>
      </w:r>
      <w:r w:rsidR="002716E8" w:rsidRPr="00542C09">
        <w:t xml:space="preserve">s (more than </w:t>
      </w:r>
      <w:r w:rsidR="00754CA5" w:rsidRPr="00542C09">
        <w:t>5</w:t>
      </w:r>
      <w:r w:rsidR="002716E8" w:rsidRPr="00542C09">
        <w:t xml:space="preserve"> </w:t>
      </w:r>
      <w:r w:rsidR="004817BA" w:rsidRPr="00542C09">
        <w:t>article</w:t>
      </w:r>
      <w:r w:rsidR="002716E8" w:rsidRPr="00542C09">
        <w:t>s) without individually commen</w:t>
      </w:r>
      <w:r w:rsidR="002716E8" w:rsidRPr="00542C09">
        <w:t>t</w:t>
      </w:r>
      <w:r w:rsidR="002716E8" w:rsidRPr="00542C09">
        <w:t>ing on them (e.g. "In early work [1–</w:t>
      </w:r>
      <w:r w:rsidR="00754CA5" w:rsidRPr="00542C09">
        <w:t>8</w:t>
      </w:r>
      <w:r w:rsidR="002716E8" w:rsidRPr="00542C09">
        <w:t>] ...".).</w:t>
      </w:r>
    </w:p>
    <w:p w14:paraId="5FA74B8C" w14:textId="77777777" w:rsidR="00240647" w:rsidRPr="00542C09" w:rsidRDefault="00240647" w:rsidP="00240647">
      <w:pPr>
        <w:pStyle w:val="Heading1"/>
      </w:pPr>
      <w:r w:rsidRPr="00542C09">
        <w:lastRenderedPageBreak/>
        <w:t>1. introduction</w:t>
      </w:r>
      <w:r w:rsidR="008C15CF" w:rsidRPr="00542C09">
        <w:t xml:space="preserve"> </w:t>
      </w:r>
      <w:r w:rsidR="006957D2" w:rsidRPr="00542C09">
        <w:br/>
        <w:t xml:space="preserve">Main heading </w:t>
      </w:r>
      <w:r w:rsidR="008C15CF" w:rsidRPr="00542C09">
        <w:t xml:space="preserve">(STYLE HEADING_1: ALL CAPS, 11 pt, CENTERED, SPACING BEFORE 18 pt, </w:t>
      </w:r>
      <w:r w:rsidR="008C15CF" w:rsidRPr="00542C09">
        <w:br/>
        <w:t>SPACING AFTER 6 pt, KEEP WITH NEXT, KEEP LINES TOGETHER)</w:t>
      </w:r>
    </w:p>
    <w:p w14:paraId="300A2156" w14:textId="77777777" w:rsidR="00590F17" w:rsidRPr="00542C09" w:rsidRDefault="00240647" w:rsidP="00922210">
      <w:pPr>
        <w:pStyle w:val="Text"/>
      </w:pPr>
      <w:r w:rsidRPr="00542C09">
        <w:t>The introduction should briefly place the study in a broad context and highlight why it is important. It should define the purpose of the work and its significance. The current state of the research field should be carefully reviewed and key publications cited. As far as possible, please keep the introduction comprehe</w:t>
      </w:r>
      <w:r w:rsidRPr="00542C09">
        <w:t>n</w:t>
      </w:r>
      <w:r w:rsidRPr="00542C09">
        <w:t xml:space="preserve">sible to scientists outside your particular field of research. </w:t>
      </w:r>
    </w:p>
    <w:p w14:paraId="0FADB42A" w14:textId="78E014C2" w:rsidR="00EC3C6B" w:rsidRPr="00542C09" w:rsidRDefault="00EC3C6B" w:rsidP="006C13BE">
      <w:pPr>
        <w:pStyle w:val="Text"/>
      </w:pPr>
      <w:r w:rsidRPr="00542C09">
        <w:t xml:space="preserve">It is recommended to provide references to at least 20 literature sources reflecting the state-of-the art of the problem in the world. At least 50% of references must be to articles published in the last </w:t>
      </w:r>
      <w:r w:rsidR="001B667C" w:rsidRPr="00542C09">
        <w:t>5</w:t>
      </w:r>
      <w:r w:rsidRPr="00542C09">
        <w:t xml:space="preserve"> years.</w:t>
      </w:r>
      <w:r w:rsidR="006C13BE" w:rsidRPr="00542C09">
        <w:t xml:space="preserve"> </w:t>
      </w:r>
      <w:r w:rsidRPr="00542C09">
        <w:t>Excessive self-citation</w:t>
      </w:r>
      <w:r w:rsidR="002F106A" w:rsidRPr="00542C09">
        <w:t xml:space="preserve"> (more than 15%)</w:t>
      </w:r>
      <w:r w:rsidRPr="00542C09">
        <w:t xml:space="preserve"> should be avoided.</w:t>
      </w:r>
      <w:r w:rsidR="006C13BE" w:rsidRPr="00542C09">
        <w:t xml:space="preserve"> </w:t>
      </w:r>
      <w:r w:rsidR="002F106A" w:rsidRPr="00542C09">
        <w:t>Avoid citing textbooks and study guides</w:t>
      </w:r>
      <w:r w:rsidR="00747273" w:rsidRPr="00542C09">
        <w:t>.</w:t>
      </w:r>
    </w:p>
    <w:p w14:paraId="1E8D7B01" w14:textId="77777777" w:rsidR="00CD7174" w:rsidRPr="00542C09" w:rsidRDefault="00CD7174" w:rsidP="00CD7174">
      <w:pPr>
        <w:pStyle w:val="Heading1"/>
      </w:pPr>
      <w:r w:rsidRPr="00542C09">
        <w:t>2. MAIN TEXt</w:t>
      </w:r>
      <w:r w:rsidRPr="00542C09">
        <w:br/>
        <w:t xml:space="preserve">Main heading (STYLE HEADING_1: ALL CAPS, 11 pt, CENTERED, SPACING BEFORE 18 pt, </w:t>
      </w:r>
      <w:r w:rsidRPr="00542C09">
        <w:br/>
        <w:t>SPACING AFTER 6 pt, KEEP WITH NEXT, KEEP LINES TOGETHER)</w:t>
      </w:r>
    </w:p>
    <w:p w14:paraId="34B485FE" w14:textId="47967F23" w:rsidR="002F106A" w:rsidRPr="00542C09" w:rsidRDefault="002F106A" w:rsidP="00922210">
      <w:pPr>
        <w:pStyle w:val="Text"/>
      </w:pPr>
      <w:r w:rsidRPr="00542C09">
        <w:t>Main text (style Text): Use only characters and symbols available in the Times New Roman or Sy</w:t>
      </w:r>
      <w:r w:rsidRPr="00542C09">
        <w:t>m</w:t>
      </w:r>
      <w:r w:rsidRPr="00542C09">
        <w:t>bol font, 11 </w:t>
      </w:r>
      <w:proofErr w:type="spellStart"/>
      <w:r w:rsidRPr="00542C09">
        <w:t>pt</w:t>
      </w:r>
      <w:proofErr w:type="spellEnd"/>
      <w:r w:rsidRPr="00542C09">
        <w:t>; paragraph format: justified alignment, left and right indent 0 </w:t>
      </w:r>
      <w:proofErr w:type="spellStart"/>
      <w:r w:rsidRPr="00542C09">
        <w:t>pt</w:t>
      </w:r>
      <w:proofErr w:type="spellEnd"/>
      <w:r w:rsidRPr="00542C09">
        <w:t>, space before and after 0 pt. First line of the paragraph should be indented 0.75 cm.</w:t>
      </w:r>
      <w:r w:rsidR="0025671F" w:rsidRPr="00542C09">
        <w:t xml:space="preserve"> </w:t>
      </w:r>
      <w:r w:rsidR="00EE731A" w:rsidRPr="00542C09">
        <w:t>For Letter (8.5" by 11" (215.9 by 279.4 mm)) p</w:t>
      </w:r>
      <w:r w:rsidR="00EE731A" w:rsidRPr="00542C09">
        <w:t>a</w:t>
      </w:r>
      <w:r w:rsidR="00EE731A" w:rsidRPr="00542C09">
        <w:t>per size, margins should be 2 cm top</w:t>
      </w:r>
      <w:r w:rsidR="0045139A" w:rsidRPr="00542C09">
        <w:t xml:space="preserve"> and right</w:t>
      </w:r>
      <w:r w:rsidR="00EE731A" w:rsidRPr="00542C09">
        <w:t>, 2.4 cm bottom, 2.5 cm left.</w:t>
      </w:r>
    </w:p>
    <w:p w14:paraId="0C8536B2" w14:textId="77777777" w:rsidR="00C55E84" w:rsidRPr="00542C09" w:rsidRDefault="00C55E84" w:rsidP="00922210">
      <w:pPr>
        <w:pStyle w:val="Text"/>
      </w:pPr>
      <w:r w:rsidRPr="00542C09">
        <w:t>Main text is divided into subheadings for research articles and reviews. Subheadings should be d</w:t>
      </w:r>
      <w:r w:rsidRPr="00542C09">
        <w:t>e</w:t>
      </w:r>
      <w:r w:rsidRPr="00542C09">
        <w:t>scriptive clauses, not full sentences. Three levels of subheadings may be used if warranted; please disti</w:t>
      </w:r>
      <w:r w:rsidRPr="00542C09">
        <w:t>n</w:t>
      </w:r>
      <w:r w:rsidRPr="00542C09">
        <w:t xml:space="preserve">guish them clearly (see examples below). </w:t>
      </w:r>
    </w:p>
    <w:p w14:paraId="6D9000D6" w14:textId="77777777" w:rsidR="00C55E84" w:rsidRPr="00542C09" w:rsidRDefault="00C55E84" w:rsidP="00922210">
      <w:pPr>
        <w:pStyle w:val="Text"/>
      </w:pPr>
      <w:r w:rsidRPr="00542C09">
        <w:t>Symbols, abbreviations, and acronyms should be defined the first time they are used. All tables and figures should be cited in numerical order.</w:t>
      </w:r>
    </w:p>
    <w:p w14:paraId="487CF818" w14:textId="77777777" w:rsidR="002F106A" w:rsidRPr="00542C09" w:rsidRDefault="00775D10" w:rsidP="00922210">
      <w:pPr>
        <w:pStyle w:val="Text"/>
      </w:pPr>
      <w:r w:rsidRPr="00542C09">
        <w:t>Footnotes should be avoided if additional information may be included i</w:t>
      </w:r>
      <w:r w:rsidR="00747273" w:rsidRPr="00542C09">
        <w:t>n</w:t>
      </w:r>
      <w:r w:rsidRPr="00542C09">
        <w:t xml:space="preserve"> the text</w:t>
      </w:r>
      <w:r w:rsidR="005D27EC" w:rsidRPr="00542C09">
        <w:t>.</w:t>
      </w:r>
    </w:p>
    <w:p w14:paraId="7D468F5A" w14:textId="77777777" w:rsidR="00501962" w:rsidRPr="00542C09" w:rsidRDefault="00501962" w:rsidP="00501962">
      <w:pPr>
        <w:pStyle w:val="Heading2"/>
        <w:rPr>
          <w:lang w:val="en-US"/>
        </w:rPr>
      </w:pPr>
      <w:r w:rsidRPr="00542C09">
        <w:rPr>
          <w:lang w:val="en-US"/>
        </w:rPr>
        <w:t xml:space="preserve">2.1 </w:t>
      </w:r>
      <w:r w:rsidRPr="00542C09">
        <w:rPr>
          <w:lang w:val="en-US" w:eastAsia="en-US"/>
        </w:rPr>
        <w:t>Headings and Subheadings</w:t>
      </w:r>
      <w:r w:rsidRPr="00542C09">
        <w:rPr>
          <w:lang w:val="en-US"/>
        </w:rPr>
        <w:br/>
        <w:t>First-Level Subheading (Style Heading_2: 11 </w:t>
      </w:r>
      <w:proofErr w:type="spellStart"/>
      <w:r w:rsidRPr="00542C09">
        <w:rPr>
          <w:lang w:val="en-US"/>
        </w:rPr>
        <w:t>pt</w:t>
      </w:r>
      <w:proofErr w:type="spellEnd"/>
      <w:r w:rsidRPr="00542C09">
        <w:rPr>
          <w:lang w:val="en-US"/>
        </w:rPr>
        <w:t xml:space="preserve"> Italic, </w:t>
      </w:r>
      <w:r w:rsidRPr="00542C09">
        <w:rPr>
          <w:lang w:val="en-US"/>
        </w:rPr>
        <w:br/>
        <w:t xml:space="preserve">Capitalize the First Word and Proper Noun, Centered, Spacing Before 12 </w:t>
      </w:r>
      <w:proofErr w:type="spellStart"/>
      <w:r w:rsidRPr="00542C09">
        <w:rPr>
          <w:lang w:val="en-US"/>
        </w:rPr>
        <w:t>pt</w:t>
      </w:r>
      <w:proofErr w:type="spellEnd"/>
      <w:r w:rsidRPr="00542C09">
        <w:rPr>
          <w:lang w:val="en-US"/>
        </w:rPr>
        <w:t>, Spacing After 6 </w:t>
      </w:r>
      <w:proofErr w:type="spellStart"/>
      <w:r w:rsidRPr="00542C09">
        <w:rPr>
          <w:lang w:val="en-US"/>
        </w:rPr>
        <w:t>pt</w:t>
      </w:r>
      <w:proofErr w:type="spellEnd"/>
      <w:r w:rsidRPr="00542C09">
        <w:rPr>
          <w:lang w:val="en-US"/>
        </w:rPr>
        <w:t xml:space="preserve">, </w:t>
      </w:r>
      <w:r w:rsidRPr="00542C09">
        <w:rPr>
          <w:lang w:val="en-US"/>
        </w:rPr>
        <w:br/>
        <w:t>Keep with Next, Keep Lines Together)</w:t>
      </w:r>
    </w:p>
    <w:p w14:paraId="03CE634F" w14:textId="69B8785E" w:rsidR="00501962" w:rsidRPr="00542C09" w:rsidRDefault="00016115" w:rsidP="00016115">
      <w:pPr>
        <w:pStyle w:val="Text"/>
      </w:pPr>
      <w:r w:rsidRPr="00542C09">
        <w:t>A maximum of three heading levels is allowed</w:t>
      </w:r>
      <w:r w:rsidRPr="00542C09">
        <w:rPr>
          <w:i/>
          <w:iCs/>
        </w:rPr>
        <w:t xml:space="preserve"> (</w:t>
      </w:r>
      <w:r w:rsidRPr="00542C09">
        <w:t>HEADING_1</w:t>
      </w:r>
      <w:r w:rsidRPr="00542C09">
        <w:rPr>
          <w:i/>
          <w:iCs/>
        </w:rPr>
        <w:t xml:space="preserve">, Heading_2, </w:t>
      </w:r>
      <w:r w:rsidRPr="00542C09">
        <w:t>Heading_3</w:t>
      </w:r>
      <w:r w:rsidRPr="00542C09">
        <w:rPr>
          <w:i/>
          <w:iCs/>
        </w:rPr>
        <w:t xml:space="preserve">). </w:t>
      </w:r>
      <w:r w:rsidR="00501962" w:rsidRPr="00542C09">
        <w:t xml:space="preserve">Headings of sections within the text should be written in all capitals. First-level subheadings should be italicized and the first word and proper noun should be capitalized. Second-level subheadings (i.e., headings run into a paragraph) should follow sentence capitalization with the first word capitalized, and are italicized. </w:t>
      </w:r>
    </w:p>
    <w:p w14:paraId="030F6436" w14:textId="77777777" w:rsidR="004069DE" w:rsidRPr="00542C09" w:rsidRDefault="00716661" w:rsidP="004069DE">
      <w:pPr>
        <w:pStyle w:val="Heading2"/>
        <w:rPr>
          <w:lang w:val="en-US"/>
        </w:rPr>
      </w:pPr>
      <w:r w:rsidRPr="00542C09">
        <w:rPr>
          <w:lang w:val="en-US"/>
        </w:rPr>
        <w:t>2</w:t>
      </w:r>
      <w:r w:rsidR="004069DE" w:rsidRPr="00542C09">
        <w:rPr>
          <w:lang w:val="en-US"/>
        </w:rPr>
        <w:t>.</w:t>
      </w:r>
      <w:r w:rsidR="00501962" w:rsidRPr="00542C09">
        <w:rPr>
          <w:lang w:val="en-US"/>
        </w:rPr>
        <w:t>2</w:t>
      </w:r>
      <w:r w:rsidR="004069DE" w:rsidRPr="00542C09">
        <w:rPr>
          <w:lang w:val="en-US"/>
        </w:rPr>
        <w:t xml:space="preserve"> </w:t>
      </w:r>
      <w:r w:rsidR="004069DE" w:rsidRPr="00542C09">
        <w:rPr>
          <w:lang w:val="en-US" w:eastAsia="en-US"/>
        </w:rPr>
        <w:t>Units of Measure</w:t>
      </w:r>
      <w:r w:rsidR="004069DE" w:rsidRPr="00542C09">
        <w:rPr>
          <w:lang w:val="en-US"/>
        </w:rPr>
        <w:br/>
        <w:t>First-Level Subheading (Style Heading_2: 11 </w:t>
      </w:r>
      <w:proofErr w:type="spellStart"/>
      <w:r w:rsidR="004069DE" w:rsidRPr="00542C09">
        <w:rPr>
          <w:lang w:val="en-US"/>
        </w:rPr>
        <w:t>pt</w:t>
      </w:r>
      <w:proofErr w:type="spellEnd"/>
      <w:r w:rsidR="004069DE" w:rsidRPr="00542C09">
        <w:rPr>
          <w:lang w:val="en-US"/>
        </w:rPr>
        <w:t xml:space="preserve"> Italic, </w:t>
      </w:r>
      <w:r w:rsidR="004069DE" w:rsidRPr="00542C09">
        <w:rPr>
          <w:lang w:val="en-US"/>
        </w:rPr>
        <w:br/>
        <w:t xml:space="preserve">Capitalize the First Word and Proper Noun, Centered, Spacing Before 12 </w:t>
      </w:r>
      <w:proofErr w:type="spellStart"/>
      <w:r w:rsidR="004069DE" w:rsidRPr="00542C09">
        <w:rPr>
          <w:lang w:val="en-US"/>
        </w:rPr>
        <w:t>pt</w:t>
      </w:r>
      <w:proofErr w:type="spellEnd"/>
      <w:r w:rsidR="004069DE" w:rsidRPr="00542C09">
        <w:rPr>
          <w:lang w:val="en-US"/>
        </w:rPr>
        <w:t>, Spacing After 6 </w:t>
      </w:r>
      <w:proofErr w:type="spellStart"/>
      <w:r w:rsidR="004069DE" w:rsidRPr="00542C09">
        <w:rPr>
          <w:lang w:val="en-US"/>
        </w:rPr>
        <w:t>pt</w:t>
      </w:r>
      <w:proofErr w:type="spellEnd"/>
      <w:r w:rsidR="004069DE" w:rsidRPr="00542C09">
        <w:rPr>
          <w:lang w:val="en-US"/>
        </w:rPr>
        <w:t xml:space="preserve">, </w:t>
      </w:r>
      <w:r w:rsidR="004069DE" w:rsidRPr="00542C09">
        <w:rPr>
          <w:lang w:val="en-US"/>
        </w:rPr>
        <w:br/>
        <w:t>Keep with Next, Keep Lines Together)</w:t>
      </w:r>
    </w:p>
    <w:p w14:paraId="00841954" w14:textId="77777777" w:rsidR="0097593E" w:rsidRPr="00542C09" w:rsidRDefault="0097593E" w:rsidP="00745BC8">
      <w:pPr>
        <w:pStyle w:val="Text"/>
      </w:pPr>
      <w:r w:rsidRPr="00542C09">
        <w:t xml:space="preserve">Use the International System of Units (SI) for physical quantities and units of measurement. If you do not use these exclusively, provide the SI value in parentheses after each value. </w:t>
      </w:r>
      <w:r w:rsidR="00745BC8" w:rsidRPr="00542C09">
        <w:t>A period is not used in a</w:t>
      </w:r>
      <w:r w:rsidR="00745BC8" w:rsidRPr="00542C09">
        <w:t>b</w:t>
      </w:r>
      <w:r w:rsidR="00745BC8" w:rsidRPr="00542C09">
        <w:t xml:space="preserve">breviated units of measure. </w:t>
      </w:r>
      <w:r w:rsidRPr="00542C09">
        <w:t>Seconds should be abbreviated as “s”, not “sec”; minutes should be abbrevia</w:t>
      </w:r>
      <w:r w:rsidRPr="00542C09">
        <w:t>t</w:t>
      </w:r>
      <w:r w:rsidRPr="00542C09">
        <w:t>ed as “min”; and hours should be abbreviated as “h”.</w:t>
      </w:r>
    </w:p>
    <w:p w14:paraId="66CC5759" w14:textId="77777777" w:rsidR="00745BC8" w:rsidRPr="00542C09" w:rsidRDefault="00745BC8" w:rsidP="00745BC8">
      <w:pPr>
        <w:pStyle w:val="Text"/>
      </w:pPr>
      <w:r w:rsidRPr="00542C09">
        <w:t>Units of measure are separated from numbers by a non-breaking space: 17.5 mol %, 77 K, 10.34 Å, 58 J/mol, 50 m/s</w:t>
      </w:r>
      <w:r w:rsidRPr="00542C09">
        <w:rPr>
          <w:vertAlign w:val="superscript"/>
        </w:rPr>
        <w:t>2</w:t>
      </w:r>
      <w:r w:rsidRPr="00542C09">
        <w:t>. Exceptions are: 90°, 20°C, 50%, 10‰. Non-breaking space</w:t>
      </w:r>
      <w:r w:rsidRPr="00542C09">
        <w:rPr>
          <w:b/>
          <w:bCs/>
        </w:rPr>
        <w:sym w:font="Symbol" w:char="F0BE"/>
      </w:r>
      <w:r w:rsidRPr="00542C09">
        <w:t>a space character that prevents an automatic line break at its position. To insert a non-breaking space in Word, press Ctrl + Shift + Space.</w:t>
      </w:r>
    </w:p>
    <w:p w14:paraId="483FEC22" w14:textId="77777777" w:rsidR="00745BC8" w:rsidRPr="00542C09" w:rsidRDefault="00745BC8" w:rsidP="00745BC8">
      <w:pPr>
        <w:pStyle w:val="Text"/>
      </w:pPr>
      <w:r w:rsidRPr="00542C09">
        <w:t>There are various ways of rendering complex units of measure; however, the selected way must be consistent throughout the manuscript: J mol</w:t>
      </w:r>
      <w:r w:rsidR="005B25BF" w:rsidRPr="00542C09">
        <w:rPr>
          <w:vertAlign w:val="superscript"/>
        </w:rPr>
        <w:sym w:font="Symbol" w:char="F02D"/>
      </w:r>
      <w:r w:rsidRPr="00542C09">
        <w:rPr>
          <w:vertAlign w:val="superscript"/>
        </w:rPr>
        <w:t>1</w:t>
      </w:r>
      <w:r w:rsidRPr="00542C09">
        <w:t> K</w:t>
      </w:r>
      <w:r w:rsidR="005B25BF" w:rsidRPr="00542C09">
        <w:rPr>
          <w:vertAlign w:val="superscript"/>
        </w:rPr>
        <w:sym w:font="Symbol" w:char="F02D"/>
      </w:r>
      <w:r w:rsidRPr="00542C09">
        <w:rPr>
          <w:vertAlign w:val="superscript"/>
        </w:rPr>
        <w:t>1</w:t>
      </w:r>
      <w:r w:rsidRPr="00542C09">
        <w:t>, J</w:t>
      </w:r>
      <w:proofErr w:type="gramStart"/>
      <w:r w:rsidRPr="00542C09">
        <w:t>/(</w:t>
      </w:r>
      <w:proofErr w:type="gramEnd"/>
      <w:r w:rsidRPr="00542C09">
        <w:t>mol K), and J (mol K)</w:t>
      </w:r>
      <w:r w:rsidR="005B25BF" w:rsidRPr="00542C09">
        <w:rPr>
          <w:vertAlign w:val="superscript"/>
        </w:rPr>
        <w:sym w:font="Symbol" w:char="F02D"/>
      </w:r>
      <w:r w:rsidRPr="00542C09">
        <w:rPr>
          <w:vertAlign w:val="superscript"/>
        </w:rPr>
        <w:t>1</w:t>
      </w:r>
      <w:r w:rsidRPr="00542C09">
        <w:t>.</w:t>
      </w:r>
    </w:p>
    <w:p w14:paraId="5752B648" w14:textId="77777777" w:rsidR="00745BC8" w:rsidRPr="00542C09" w:rsidRDefault="00745BC8" w:rsidP="00745BC8">
      <w:pPr>
        <w:pStyle w:val="Text"/>
      </w:pPr>
      <w:r w:rsidRPr="00542C09">
        <w:lastRenderedPageBreak/>
        <w:t>In ranges and series, retain only the final unit of measure (10–12 mg; 5, 10, and 20 kV; 25–30%; 30, 60, and 90°C). The degree when it indicates angles sign is an exception.</w:t>
      </w:r>
    </w:p>
    <w:p w14:paraId="1B27D182" w14:textId="77777777" w:rsidR="00745BC8" w:rsidRPr="00542C09" w:rsidRDefault="00745BC8" w:rsidP="00745BC8">
      <w:pPr>
        <w:pStyle w:val="Text"/>
      </w:pPr>
      <w:r w:rsidRPr="00542C09">
        <w:t>Degrees Celsius should be °C rather than °. The latter refers to angles.</w:t>
      </w:r>
    </w:p>
    <w:p w14:paraId="619D2A89" w14:textId="77777777" w:rsidR="004069DE" w:rsidRPr="00542C09" w:rsidRDefault="00716661" w:rsidP="004069DE">
      <w:pPr>
        <w:pStyle w:val="Heading2"/>
        <w:rPr>
          <w:lang w:val="en-US"/>
        </w:rPr>
      </w:pPr>
      <w:r w:rsidRPr="00542C09">
        <w:rPr>
          <w:lang w:val="en-US"/>
        </w:rPr>
        <w:t>2</w:t>
      </w:r>
      <w:r w:rsidR="004069DE" w:rsidRPr="00542C09">
        <w:rPr>
          <w:lang w:val="en-US"/>
        </w:rPr>
        <w:t>.</w:t>
      </w:r>
      <w:r w:rsidR="00501962" w:rsidRPr="00542C09">
        <w:rPr>
          <w:lang w:val="en-US"/>
        </w:rPr>
        <w:t>3</w:t>
      </w:r>
      <w:r w:rsidR="004069DE" w:rsidRPr="00542C09">
        <w:rPr>
          <w:lang w:val="en-US"/>
        </w:rPr>
        <w:t xml:space="preserve"> </w:t>
      </w:r>
      <w:r w:rsidR="004069DE" w:rsidRPr="00542C09">
        <w:rPr>
          <w:lang w:val="en-US" w:eastAsia="en-US"/>
        </w:rPr>
        <w:t>Spaces</w:t>
      </w:r>
      <w:r w:rsidR="004069DE" w:rsidRPr="00542C09">
        <w:rPr>
          <w:lang w:val="en-US"/>
        </w:rPr>
        <w:br/>
        <w:t>First-Level Subheading (Style Heading_2: 11 </w:t>
      </w:r>
      <w:proofErr w:type="spellStart"/>
      <w:r w:rsidR="004069DE" w:rsidRPr="00542C09">
        <w:rPr>
          <w:lang w:val="en-US"/>
        </w:rPr>
        <w:t>pt</w:t>
      </w:r>
      <w:proofErr w:type="spellEnd"/>
      <w:r w:rsidR="004069DE" w:rsidRPr="00542C09">
        <w:rPr>
          <w:lang w:val="en-US"/>
        </w:rPr>
        <w:t xml:space="preserve"> Italic, </w:t>
      </w:r>
      <w:r w:rsidR="004069DE" w:rsidRPr="00542C09">
        <w:rPr>
          <w:lang w:val="en-US"/>
        </w:rPr>
        <w:br/>
        <w:t xml:space="preserve">Capitalize the First Word and Proper Noun, Centered, Spacing Before 12 </w:t>
      </w:r>
      <w:proofErr w:type="spellStart"/>
      <w:r w:rsidR="004069DE" w:rsidRPr="00542C09">
        <w:rPr>
          <w:lang w:val="en-US"/>
        </w:rPr>
        <w:t>pt</w:t>
      </w:r>
      <w:proofErr w:type="spellEnd"/>
      <w:r w:rsidR="004069DE" w:rsidRPr="00542C09">
        <w:rPr>
          <w:lang w:val="en-US"/>
        </w:rPr>
        <w:t>, Spacing After 6 </w:t>
      </w:r>
      <w:proofErr w:type="spellStart"/>
      <w:r w:rsidR="004069DE" w:rsidRPr="00542C09">
        <w:rPr>
          <w:lang w:val="en-US"/>
        </w:rPr>
        <w:t>pt</w:t>
      </w:r>
      <w:proofErr w:type="spellEnd"/>
      <w:r w:rsidR="004069DE" w:rsidRPr="00542C09">
        <w:rPr>
          <w:lang w:val="en-US"/>
        </w:rPr>
        <w:t xml:space="preserve">, </w:t>
      </w:r>
      <w:r w:rsidR="004069DE" w:rsidRPr="00542C09">
        <w:rPr>
          <w:lang w:val="en-US"/>
        </w:rPr>
        <w:br/>
        <w:t>Keep with Next, Keep Lines Together)</w:t>
      </w:r>
    </w:p>
    <w:p w14:paraId="6575C074" w14:textId="77777777" w:rsidR="004069DE" w:rsidRPr="00542C09" w:rsidRDefault="00745BC8" w:rsidP="004069DE">
      <w:pPr>
        <w:pStyle w:val="Text"/>
      </w:pPr>
      <w:r w:rsidRPr="00542C09">
        <w:t xml:space="preserve">There should be </w:t>
      </w:r>
      <w:r w:rsidR="004069DE" w:rsidRPr="00542C09">
        <w:t xml:space="preserve">non-breaking </w:t>
      </w:r>
      <w:r w:rsidRPr="00542C09">
        <w:t>spaces in table</w:t>
      </w:r>
      <w:r w:rsidR="004069DE" w:rsidRPr="00542C09">
        <w:t>,</w:t>
      </w:r>
      <w:r w:rsidRPr="00542C09">
        <w:t xml:space="preserve"> figure</w:t>
      </w:r>
      <w:r w:rsidR="004069DE" w:rsidRPr="00542C09">
        <w:t xml:space="preserve"> and equation</w:t>
      </w:r>
      <w:r w:rsidRPr="00542C09">
        <w:t xml:space="preserve"> callouts: Fig.</w:t>
      </w:r>
      <w:r w:rsidR="004069DE" w:rsidRPr="00542C09">
        <w:t> </w:t>
      </w:r>
      <w:r w:rsidRPr="00542C09">
        <w:t>1, Table</w:t>
      </w:r>
      <w:r w:rsidR="004069DE" w:rsidRPr="00542C09">
        <w:t> </w:t>
      </w:r>
      <w:r w:rsidRPr="00542C09">
        <w:t>2</w:t>
      </w:r>
      <w:r w:rsidR="004069DE" w:rsidRPr="00542C09">
        <w:t>, Eq. (1).</w:t>
      </w:r>
    </w:p>
    <w:p w14:paraId="7165178D" w14:textId="77777777" w:rsidR="00745BC8" w:rsidRPr="00542C09" w:rsidRDefault="00745BC8" w:rsidP="004069DE">
      <w:pPr>
        <w:pStyle w:val="Text"/>
      </w:pPr>
      <w:r w:rsidRPr="00542C09">
        <w:t>There should not be spaces between quotation marks or parentheses and text included in them.</w:t>
      </w:r>
    </w:p>
    <w:p w14:paraId="4E456E43" w14:textId="77777777" w:rsidR="00745BC8" w:rsidRPr="00542C09" w:rsidRDefault="00745BC8" w:rsidP="004069DE">
      <w:pPr>
        <w:pStyle w:val="Text"/>
      </w:pPr>
      <w:r w:rsidRPr="00542C09">
        <w:t>Numbers with letters should be rendered without spaces</w:t>
      </w:r>
      <w:r w:rsidR="003F7A35" w:rsidRPr="00542C09">
        <w:t>, e.g.,</w:t>
      </w:r>
      <w:r w:rsidRPr="00542C09">
        <w:t xml:space="preserve"> Fig. 1a.</w:t>
      </w:r>
    </w:p>
    <w:p w14:paraId="58A3EBDC" w14:textId="77777777" w:rsidR="00745BC8" w:rsidRPr="00542C09" w:rsidRDefault="00745BC8" w:rsidP="004069DE">
      <w:pPr>
        <w:pStyle w:val="Text"/>
      </w:pPr>
      <w:r w:rsidRPr="00542C09">
        <w:t>In longitudes and latitudes there should be spaces: 56.5° N; 85.0° E.</w:t>
      </w:r>
    </w:p>
    <w:p w14:paraId="239C49DD" w14:textId="525F504E" w:rsidR="00745BC8" w:rsidRPr="00542C09" w:rsidRDefault="00745BC8" w:rsidP="004069DE">
      <w:pPr>
        <w:pStyle w:val="Text"/>
      </w:pPr>
      <w:r w:rsidRPr="00542C09">
        <w:t>Mathematical symbols should be separated by a space only when there are units on both the left- and right-hand sides, but without a space when a unit appears only on the right, for example: 100 ± 2; by a fa</w:t>
      </w:r>
      <w:r w:rsidRPr="00542C09">
        <w:t>c</w:t>
      </w:r>
      <w:r w:rsidRPr="00542C09">
        <w:t xml:space="preserve">tor of </w:t>
      </w:r>
      <w:r w:rsidR="00647357" w:rsidRPr="00542C09">
        <w:sym w:font="Symbol" w:char="F0BB"/>
      </w:r>
      <w:r w:rsidRPr="00542C09">
        <w:t>2.</w:t>
      </w:r>
    </w:p>
    <w:p w14:paraId="3DCA6F30" w14:textId="77777777" w:rsidR="00747273" w:rsidRPr="00542C09" w:rsidRDefault="00716661" w:rsidP="00747273">
      <w:pPr>
        <w:pStyle w:val="Heading2"/>
        <w:rPr>
          <w:lang w:val="en-US"/>
        </w:rPr>
      </w:pPr>
      <w:r w:rsidRPr="00542C09">
        <w:rPr>
          <w:lang w:val="en-US"/>
        </w:rPr>
        <w:t>2</w:t>
      </w:r>
      <w:r w:rsidR="00747273" w:rsidRPr="00542C09">
        <w:rPr>
          <w:lang w:val="en-US"/>
        </w:rPr>
        <w:t>.</w:t>
      </w:r>
      <w:r w:rsidR="00501962" w:rsidRPr="00542C09">
        <w:rPr>
          <w:lang w:val="en-US"/>
        </w:rPr>
        <w:t>4</w:t>
      </w:r>
      <w:r w:rsidR="00747273" w:rsidRPr="00542C09">
        <w:rPr>
          <w:lang w:val="en-US"/>
        </w:rPr>
        <w:t xml:space="preserve"> </w:t>
      </w:r>
      <w:r w:rsidR="0007289D" w:rsidRPr="00542C09">
        <w:rPr>
          <w:lang w:val="en-US"/>
        </w:rPr>
        <w:t>Guidelines for Presenting Mathematical Information</w:t>
      </w:r>
      <w:r w:rsidR="00747273" w:rsidRPr="00542C09">
        <w:rPr>
          <w:lang w:val="en-US"/>
        </w:rPr>
        <w:br/>
        <w:t>First-Level Subheading (Style Heading_2: 11 </w:t>
      </w:r>
      <w:proofErr w:type="spellStart"/>
      <w:r w:rsidR="00747273" w:rsidRPr="00542C09">
        <w:rPr>
          <w:lang w:val="en-US"/>
        </w:rPr>
        <w:t>pt</w:t>
      </w:r>
      <w:proofErr w:type="spellEnd"/>
      <w:r w:rsidR="00747273" w:rsidRPr="00542C09">
        <w:rPr>
          <w:lang w:val="en-US"/>
        </w:rPr>
        <w:t xml:space="preserve"> Italic, </w:t>
      </w:r>
      <w:r w:rsidR="00747273" w:rsidRPr="00542C09">
        <w:rPr>
          <w:lang w:val="en-US"/>
        </w:rPr>
        <w:br/>
        <w:t xml:space="preserve">Capitalize the First Word and Proper Noun, Centered, Spacing Before 12 </w:t>
      </w:r>
      <w:proofErr w:type="spellStart"/>
      <w:r w:rsidR="00747273" w:rsidRPr="00542C09">
        <w:rPr>
          <w:lang w:val="en-US"/>
        </w:rPr>
        <w:t>pt</w:t>
      </w:r>
      <w:proofErr w:type="spellEnd"/>
      <w:r w:rsidR="00747273" w:rsidRPr="00542C09">
        <w:rPr>
          <w:lang w:val="en-US"/>
        </w:rPr>
        <w:t>, Spacing After 6 </w:t>
      </w:r>
      <w:proofErr w:type="spellStart"/>
      <w:r w:rsidR="00747273" w:rsidRPr="00542C09">
        <w:rPr>
          <w:lang w:val="en-US"/>
        </w:rPr>
        <w:t>pt</w:t>
      </w:r>
      <w:proofErr w:type="spellEnd"/>
      <w:r w:rsidR="00747273" w:rsidRPr="00542C09">
        <w:rPr>
          <w:lang w:val="en-US"/>
        </w:rPr>
        <w:t xml:space="preserve">, </w:t>
      </w:r>
      <w:r w:rsidR="00747273" w:rsidRPr="00542C09">
        <w:rPr>
          <w:lang w:val="en-US"/>
        </w:rPr>
        <w:br/>
        <w:t>Keep with Next, Keep Lines Together)</w:t>
      </w:r>
    </w:p>
    <w:p w14:paraId="1A185E5B" w14:textId="77777777" w:rsidR="0007289D" w:rsidRPr="00542C09" w:rsidRDefault="0007289D" w:rsidP="0007289D">
      <w:pPr>
        <w:pStyle w:val="Text"/>
      </w:pPr>
      <w:r w:rsidRPr="00542C09">
        <w:t xml:space="preserve">An Equation Editor or </w:t>
      </w:r>
      <w:proofErr w:type="spellStart"/>
      <w:r w:rsidRPr="00542C09">
        <w:t>MathType</w:t>
      </w:r>
      <w:proofErr w:type="spellEnd"/>
      <w:r w:rsidRPr="00542C09">
        <w:t xml:space="preserve"> Equation Editor is to be used in the main text only if symbols are needed (when explaining terms from equations, for instance) that are not available as plain text or sy</w:t>
      </w:r>
      <w:r w:rsidRPr="00542C09">
        <w:t>m</w:t>
      </w:r>
      <w:r w:rsidRPr="00542C09">
        <w:t>bols.</w:t>
      </w:r>
    </w:p>
    <w:p w14:paraId="33E87B56" w14:textId="77777777" w:rsidR="00747273" w:rsidRPr="00542C09" w:rsidRDefault="00747273" w:rsidP="00747273">
      <w:pPr>
        <w:pStyle w:val="Text"/>
      </w:pPr>
      <w:r w:rsidRPr="00542C09">
        <w:t xml:space="preserve">Equations should be prepared using the </w:t>
      </w:r>
      <w:proofErr w:type="spellStart"/>
      <w:r w:rsidRPr="00542C09">
        <w:t>MathType</w:t>
      </w:r>
      <w:proofErr w:type="spellEnd"/>
      <w:r w:rsidRPr="00542C09">
        <w:t xml:space="preserve"> Equation Editor or an Equation Editor integrated in Word</w:t>
      </w:r>
      <w:r w:rsidR="006A08C3" w:rsidRPr="00542C09">
        <w:t>.</w:t>
      </w:r>
    </w:p>
    <w:p w14:paraId="78D06782" w14:textId="5289A690" w:rsidR="00747273" w:rsidRPr="00542C09" w:rsidRDefault="00747273" w:rsidP="00747273">
      <w:pPr>
        <w:pStyle w:val="Text"/>
      </w:pPr>
      <w:r w:rsidRPr="00542C09">
        <w:rPr>
          <w:color w:val="C00000"/>
        </w:rPr>
        <w:t xml:space="preserve">Important: The authors should avoid using an Equation Editor directly in the text </w:t>
      </w:r>
      <w:r w:rsidRPr="00542C09">
        <w:t>(e.g. when they e</w:t>
      </w:r>
      <w:r w:rsidRPr="00542C09">
        <w:t>x</w:t>
      </w:r>
      <w:r w:rsidRPr="00542C09">
        <w:t xml:space="preserve">plain terms/quantities used in the equations). Plain text and </w:t>
      </w:r>
      <w:proofErr w:type="spellStart"/>
      <w:r w:rsidR="0053645F" w:rsidRPr="00542C09">
        <w:t>Insert→</w:t>
      </w:r>
      <w:r w:rsidR="0097593E" w:rsidRPr="00542C09">
        <w:t>S</w:t>
      </w:r>
      <w:r w:rsidRPr="00542C09">
        <w:t>ymbols</w:t>
      </w:r>
      <w:proofErr w:type="spellEnd"/>
      <w:r w:rsidRPr="00542C09">
        <w:t xml:space="preserve"> should be used instead. Only if no adequate symbols are available, an Equation Editor is to be used directly in the text.</w:t>
      </w:r>
    </w:p>
    <w:p w14:paraId="6E1FDB30" w14:textId="77777777" w:rsidR="00747273" w:rsidRPr="00542C09" w:rsidRDefault="00747273" w:rsidP="00747273">
      <w:pPr>
        <w:pStyle w:val="Text"/>
      </w:pPr>
      <w:r w:rsidRPr="00542C09">
        <w:t xml:space="preserve">We recommend using </w:t>
      </w:r>
      <w:proofErr w:type="spellStart"/>
      <w:r w:rsidRPr="00542C09">
        <w:t>MathType</w:t>
      </w:r>
      <w:proofErr w:type="spellEnd"/>
      <w:r w:rsidRPr="00542C09">
        <w:t xml:space="preserve"> for display and inline equations, as it will provide the most reliable outcome. If this is not possible, Equation Editor or Microsoft's</w:t>
      </w:r>
      <w:r w:rsidR="00E66893" w:rsidRPr="00542C09">
        <w:t xml:space="preserve"> </w:t>
      </w:r>
      <w:proofErr w:type="spellStart"/>
      <w:r w:rsidRPr="00542C09">
        <w:t>Insert→Equation</w:t>
      </w:r>
      <w:proofErr w:type="spellEnd"/>
      <w:r w:rsidRPr="00542C09">
        <w:t xml:space="preserve"> function is acceptable.</w:t>
      </w:r>
    </w:p>
    <w:p w14:paraId="5728AF1B" w14:textId="77777777" w:rsidR="00C35D1C" w:rsidRPr="00542C09" w:rsidRDefault="00C35D1C" w:rsidP="00C35D1C">
      <w:pPr>
        <w:pStyle w:val="Text"/>
      </w:pPr>
      <w:r w:rsidRPr="00542C09">
        <w:t xml:space="preserve">For </w:t>
      </w:r>
      <w:proofErr w:type="spellStart"/>
      <w:r w:rsidRPr="00542C09">
        <w:t>MathType</w:t>
      </w:r>
      <w:proofErr w:type="spellEnd"/>
      <w:r w:rsidRPr="00542C09">
        <w:t xml:space="preserve"> formulas, standard font settings should be used. Do not change these settings for any element of a formula.</w:t>
      </w:r>
    </w:p>
    <w:p w14:paraId="4ED28396" w14:textId="2856F583" w:rsidR="00747273" w:rsidRPr="00542C09" w:rsidRDefault="00747273" w:rsidP="00747273">
      <w:pPr>
        <w:pStyle w:val="Text"/>
      </w:pPr>
      <w:r w:rsidRPr="00542C09">
        <w:t xml:space="preserve">Avoid using </w:t>
      </w:r>
      <w:proofErr w:type="spellStart"/>
      <w:r w:rsidRPr="00542C09">
        <w:t>MathType</w:t>
      </w:r>
      <w:proofErr w:type="spellEnd"/>
      <w:r w:rsidRPr="00542C09">
        <w:t>, Equation Editor, or the</w:t>
      </w:r>
      <w:r w:rsidR="00E66893" w:rsidRPr="00542C09">
        <w:t xml:space="preserve"> </w:t>
      </w:r>
      <w:proofErr w:type="spellStart"/>
      <w:r w:rsidRPr="00542C09">
        <w:t>Insert→Equation</w:t>
      </w:r>
      <w:proofErr w:type="spellEnd"/>
      <w:r w:rsidRPr="00542C09">
        <w:t xml:space="preserve"> function to insert single variables (e.g., </w:t>
      </w:r>
      <w:r w:rsidRPr="00542C09">
        <w:rPr>
          <w:i/>
          <w:iCs/>
        </w:rPr>
        <w:t>a</w:t>
      </w:r>
      <w:r w:rsidR="0097593E" w:rsidRPr="00542C09">
        <w:rPr>
          <w:vertAlign w:val="superscript"/>
        </w:rPr>
        <w:t>2</w:t>
      </w:r>
      <w:r w:rsidRPr="00542C09">
        <w:t xml:space="preserve"> + </w:t>
      </w:r>
      <w:r w:rsidRPr="00542C09">
        <w:rPr>
          <w:i/>
          <w:iCs/>
        </w:rPr>
        <w:t>b</w:t>
      </w:r>
      <w:r w:rsidR="0097593E" w:rsidRPr="00542C09">
        <w:rPr>
          <w:vertAlign w:val="superscript"/>
        </w:rPr>
        <w:t>2</w:t>
      </w:r>
      <w:r w:rsidRPr="00542C09">
        <w:t xml:space="preserve"> = </w:t>
      </w:r>
      <w:r w:rsidRPr="00542C09">
        <w:rPr>
          <w:i/>
          <w:iCs/>
        </w:rPr>
        <w:t>c</w:t>
      </w:r>
      <w:r w:rsidR="0097593E" w:rsidRPr="00542C09">
        <w:rPr>
          <w:vertAlign w:val="superscript"/>
        </w:rPr>
        <w:t>2</w:t>
      </w:r>
      <w:r w:rsidRPr="00542C09">
        <w:t>), Greek or other symbols</w:t>
      </w:r>
      <w:r w:rsidR="0097593E" w:rsidRPr="00542C09">
        <w:t xml:space="preserve"> </w:t>
      </w:r>
      <w:r w:rsidRPr="00542C09">
        <w:t xml:space="preserve">(e.g., </w:t>
      </w:r>
      <w:r w:rsidR="0097593E" w:rsidRPr="00542C09">
        <w:sym w:font="Symbol" w:char="F061"/>
      </w:r>
      <w:r w:rsidR="0097593E" w:rsidRPr="00542C09">
        <w:t xml:space="preserve">, </w:t>
      </w:r>
      <w:r w:rsidRPr="00542C09">
        <w:t>β, Δ, or ′</w:t>
      </w:r>
      <w:r w:rsidR="0097593E" w:rsidRPr="00542C09">
        <w:t xml:space="preserve">, </w:t>
      </w:r>
      <w:r w:rsidR="0097593E" w:rsidRPr="00542C09">
        <w:sym w:font="Symbol" w:char="F0B2"/>
      </w:r>
      <w:r w:rsidR="00E66893" w:rsidRPr="00542C09">
        <w:t>, *</w:t>
      </w:r>
      <w:r w:rsidRPr="00542C09">
        <w:t>), or mathematical operators (e.g., ≥ or ±) in running text.</w:t>
      </w:r>
      <w:r w:rsidR="00E66893" w:rsidRPr="00542C09">
        <w:t xml:space="preserve"> </w:t>
      </w:r>
      <w:r w:rsidRPr="00542C09">
        <w:t>Wherever possible, insert single symbols</w:t>
      </w:r>
      <w:r w:rsidR="0097593E" w:rsidRPr="00542C09">
        <w:t xml:space="preserve"> </w:t>
      </w:r>
      <w:r w:rsidRPr="00542C09">
        <w:t xml:space="preserve">as normal text </w:t>
      </w:r>
      <w:r w:rsidR="0097593E" w:rsidRPr="00542C09">
        <w:t xml:space="preserve">using </w:t>
      </w:r>
      <w:proofErr w:type="spellStart"/>
      <w:r w:rsidR="0053645F" w:rsidRPr="00542C09">
        <w:t>Insert→</w:t>
      </w:r>
      <w:r w:rsidR="0097593E" w:rsidRPr="00542C09">
        <w:t>Symbols</w:t>
      </w:r>
      <w:proofErr w:type="spellEnd"/>
      <w:r w:rsidRPr="00542C09">
        <w:t>.</w:t>
      </w:r>
    </w:p>
    <w:p w14:paraId="7D0EF717" w14:textId="77777777" w:rsidR="00EC34CF" w:rsidRPr="00542C09" w:rsidRDefault="00EC34CF" w:rsidP="00EC34CF">
      <w:pPr>
        <w:pStyle w:val="Text"/>
      </w:pPr>
      <w:r w:rsidRPr="00542C09">
        <w:t>Subscripts and superscripts for inline equations should be staggered. Space within subscripts and s</w:t>
      </w:r>
      <w:r w:rsidRPr="00542C09">
        <w:t>u</w:t>
      </w:r>
      <w:r w:rsidRPr="00542C09">
        <w:t xml:space="preserve">perscripts should be minimized and used only to avoid misunderstanding: </w:t>
      </w:r>
      <w:r w:rsidRPr="00542C09">
        <w:rPr>
          <w:i/>
          <w:iCs/>
        </w:rPr>
        <w:t>X</w:t>
      </w:r>
      <w:r w:rsidRPr="00542C09">
        <w:rPr>
          <w:i/>
          <w:iCs/>
          <w:vertAlign w:val="subscript"/>
        </w:rPr>
        <w:t>b</w:t>
      </w:r>
      <w:r w:rsidRPr="00542C09">
        <w:rPr>
          <w:vertAlign w:val="superscript"/>
        </w:rPr>
        <w:t>2</w:t>
      </w:r>
      <w:r w:rsidRPr="00542C09">
        <w:t xml:space="preserve">, </w:t>
      </w:r>
      <w:r w:rsidRPr="00542C09">
        <w:rPr>
          <w:i/>
          <w:iCs/>
        </w:rPr>
        <w:t>t</w:t>
      </w:r>
      <w:r w:rsidRPr="00542C09">
        <w:rPr>
          <w:vertAlign w:val="subscript"/>
        </w:rPr>
        <w:t>p</w:t>
      </w:r>
      <w:r w:rsidRPr="00542C09">
        <w:rPr>
          <w:i/>
          <w:iCs/>
          <w:vertAlign w:val="superscript"/>
        </w:rPr>
        <w:t>z</w:t>
      </w:r>
      <w:r w:rsidRPr="00542C09">
        <w:rPr>
          <w:vertAlign w:val="superscript"/>
        </w:rPr>
        <w:t>−1</w:t>
      </w:r>
      <w:r w:rsidRPr="00542C09">
        <w:t xml:space="preserve">, </w:t>
      </w:r>
      <w:proofErr w:type="spellStart"/>
      <w:r w:rsidRPr="00542C09">
        <w:rPr>
          <w:i/>
          <w:iCs/>
        </w:rPr>
        <w:t>x</w:t>
      </w:r>
      <w:r w:rsidRPr="00542C09">
        <w:rPr>
          <w:vertAlign w:val="subscript"/>
        </w:rPr>
        <w:t>cos</w:t>
      </w:r>
      <w:r w:rsidRPr="00542C09">
        <w:rPr>
          <w:i/>
          <w:iCs/>
          <w:vertAlign w:val="subscript"/>
        </w:rPr>
        <w:t>x</w:t>
      </w:r>
      <w:proofErr w:type="spellEnd"/>
      <w:r w:rsidRPr="00542C09">
        <w:t>.</w:t>
      </w:r>
    </w:p>
    <w:p w14:paraId="422A393F" w14:textId="77777777" w:rsidR="00747273" w:rsidRPr="00542C09" w:rsidRDefault="00747273" w:rsidP="00747273">
      <w:pPr>
        <w:pStyle w:val="Text"/>
      </w:pPr>
      <w:r w:rsidRPr="00542C09">
        <w:t xml:space="preserve">Do not use </w:t>
      </w:r>
      <w:proofErr w:type="spellStart"/>
      <w:r w:rsidRPr="00542C09">
        <w:t>MathType</w:t>
      </w:r>
      <w:proofErr w:type="spellEnd"/>
      <w:r w:rsidR="0097593E" w:rsidRPr="00542C09">
        <w:t xml:space="preserve"> or</w:t>
      </w:r>
      <w:r w:rsidRPr="00542C09">
        <w:t xml:space="preserve"> Equation Editor for only a portion of an equation. Rather, ensure that the e</w:t>
      </w:r>
      <w:r w:rsidRPr="00542C09">
        <w:t>n</w:t>
      </w:r>
      <w:r w:rsidRPr="00542C09">
        <w:t>tire equation is included. Equations should not contain a mix of different equation tools. Avoid “hybrid”</w:t>
      </w:r>
      <w:r w:rsidR="007A0A98" w:rsidRPr="00542C09">
        <w:t xml:space="preserve"> </w:t>
      </w:r>
      <w:r w:rsidRPr="00542C09">
        <w:t xml:space="preserve">inline or display equations, in which part is text and part is </w:t>
      </w:r>
      <w:proofErr w:type="spellStart"/>
      <w:r w:rsidRPr="00542C09">
        <w:t>MathType</w:t>
      </w:r>
      <w:proofErr w:type="spellEnd"/>
      <w:r w:rsidRPr="00542C09">
        <w:t xml:space="preserve">, or part is </w:t>
      </w:r>
      <w:proofErr w:type="spellStart"/>
      <w:r w:rsidRPr="00542C09">
        <w:t>MathType</w:t>
      </w:r>
      <w:proofErr w:type="spellEnd"/>
      <w:r w:rsidRPr="00542C09">
        <w:t xml:space="preserve"> and part is Equation Editor.</w:t>
      </w:r>
    </w:p>
    <w:p w14:paraId="68E30485" w14:textId="77777777" w:rsidR="004B72AB" w:rsidRPr="00542C09" w:rsidRDefault="004B72AB" w:rsidP="004B72AB">
      <w:pPr>
        <w:pStyle w:val="Text"/>
      </w:pPr>
      <w:r w:rsidRPr="00542C09">
        <w:t>Equations should be centered with equation numbers on the right-hand side (flush right)</w:t>
      </w:r>
      <w:r w:rsidR="009715E3" w:rsidRPr="00542C09">
        <w:t xml:space="preserve"> with unique numbers for all equations</w:t>
      </w:r>
      <w:r w:rsidRPr="00542C09">
        <w:t xml:space="preserve">. You can </w:t>
      </w:r>
      <w:r w:rsidR="0054525A" w:rsidRPr="00542C09">
        <w:t>c</w:t>
      </w:r>
      <w:r w:rsidRPr="00542C09">
        <w:t>opy, paste, and edit the sample equation provided (recommended), or manually insert an equation and equation number.</w:t>
      </w:r>
    </w:p>
    <w:p w14:paraId="6CF5F580" w14:textId="77777777" w:rsidR="00DF7BAD" w:rsidRPr="00542C09" w:rsidRDefault="00DF7BAD" w:rsidP="00DF7BAD">
      <w:pPr>
        <w:pStyle w:val="Equations"/>
        <w:rPr>
          <w:lang w:val="en-US"/>
        </w:rPr>
      </w:pPr>
      <w:r w:rsidRPr="00542C09">
        <w:rPr>
          <w:lang w:val="en-US"/>
        </w:rPr>
        <w:tab/>
      </w:r>
      <w:bookmarkStart w:id="2" w:name="MTBlankEqn"/>
      <w:r w:rsidRPr="00542C09">
        <w:rPr>
          <w:position w:val="-6"/>
        </w:rPr>
        <w:object w:dxaOrig="2120" w:dyaOrig="300" w14:anchorId="17A56C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45pt;height:14.65pt" o:ole="">
            <v:imagedata r:id="rId10" o:title=""/>
          </v:shape>
          <o:OLEObject Type="Embed" ProgID="Equation.DSMT4" ShapeID="_x0000_i1025" DrawAspect="Content" ObjectID="_1811155594" r:id="rId11"/>
        </w:object>
      </w:r>
      <w:bookmarkEnd w:id="2"/>
      <w:r w:rsidRPr="00542C09">
        <w:rPr>
          <w:lang w:val="en-US"/>
        </w:rPr>
        <w:t xml:space="preserve">, </w:t>
      </w:r>
      <w:r w:rsidRPr="00542C09">
        <w:rPr>
          <w:position w:val="-28"/>
        </w:rPr>
        <w:object w:dxaOrig="1020" w:dyaOrig="639" w14:anchorId="405179E6">
          <v:shape id="_x0000_i1026" type="#_x0000_t75" style="width:50.2pt;height:32pt" o:ole="">
            <v:imagedata r:id="rId12" o:title=""/>
          </v:shape>
          <o:OLEObject Type="Embed" ProgID="Equation.DSMT4" ShapeID="_x0000_i1026" DrawAspect="Content" ObjectID="_1811155595" r:id="rId13"/>
        </w:object>
      </w:r>
      <w:r w:rsidRPr="00542C09">
        <w:rPr>
          <w:lang w:val="en-US"/>
        </w:rPr>
        <w:t xml:space="preserve"> </w:t>
      </w:r>
      <w:r w:rsidRPr="00542C09">
        <w:rPr>
          <w:position w:val="-6"/>
        </w:rPr>
        <w:object w:dxaOrig="2680" w:dyaOrig="380" w14:anchorId="10BE3B4F">
          <v:shape id="_x0000_i1027" type="#_x0000_t75" style="width:133.35pt;height:18.65pt" o:ole="">
            <v:imagedata r:id="rId14" o:title=""/>
          </v:shape>
          <o:OLEObject Type="Embed" ProgID="Equation.DSMT4" ShapeID="_x0000_i1027" DrawAspect="Content" ObjectID="_1811155596" r:id="rId15"/>
        </w:object>
      </w:r>
      <w:r w:rsidRPr="00542C09">
        <w:rPr>
          <w:lang w:val="en-US"/>
        </w:rPr>
        <w:tab/>
        <w:t>(1)</w:t>
      </w:r>
    </w:p>
    <w:p w14:paraId="463C20EA" w14:textId="17010536" w:rsidR="007A0A98" w:rsidRPr="00542C09" w:rsidRDefault="006F5370" w:rsidP="00131C2E">
      <w:pPr>
        <w:pStyle w:val="Equation"/>
        <w:jc w:val="left"/>
      </w:pPr>
      <w:r w:rsidRPr="00542C09">
        <w:t xml:space="preserve">where </w:t>
      </w:r>
      <w:r w:rsidRPr="00542C09">
        <w:rPr>
          <w:i/>
          <w:iCs/>
        </w:rPr>
        <w:t>c</w:t>
      </w:r>
      <w:r w:rsidRPr="00542C09">
        <w:t xml:space="preserve"> — proportionality coefficient; </w:t>
      </w:r>
      <w:r w:rsidRPr="00542C09">
        <w:rPr>
          <w:i/>
          <w:iCs/>
        </w:rPr>
        <w:t>w</w:t>
      </w:r>
      <w:r w:rsidRPr="00542C09">
        <w:t xml:space="preserve"> — speed; </w:t>
      </w:r>
      <w:r w:rsidRPr="00542C09">
        <w:rPr>
          <w:i/>
          <w:iCs/>
        </w:rPr>
        <w:t>bg</w:t>
      </w:r>
      <w:r w:rsidRPr="00542C09">
        <w:t>(</w:t>
      </w:r>
      <w:r w:rsidRPr="00542C09">
        <w:rPr>
          <w:i/>
          <w:iCs/>
        </w:rPr>
        <w:t>s</w:t>
      </w:r>
      <w:r w:rsidRPr="00542C09">
        <w:t>) — function. T</w:t>
      </w:r>
      <w:r w:rsidR="007A0A98" w:rsidRPr="00542C09">
        <w:t>he text following an equation need not be a new paragraph. Please punctuate equations as regular text.</w:t>
      </w:r>
    </w:p>
    <w:p w14:paraId="0BC79737" w14:textId="77777777" w:rsidR="006A08C3" w:rsidRPr="00542C09" w:rsidRDefault="006A08C3" w:rsidP="00747273">
      <w:pPr>
        <w:pStyle w:val="Text"/>
      </w:pPr>
      <w:r w:rsidRPr="00542C09">
        <w:t>Equations should not contain extraneous text information that is not part of the equation itself. To cite an equation in text, use the abbreviation “Eq.” (Eq. (1) for example) if it is not the first word in the se</w:t>
      </w:r>
      <w:r w:rsidRPr="00542C09">
        <w:t>n</w:t>
      </w:r>
      <w:r w:rsidRPr="00542C09">
        <w:lastRenderedPageBreak/>
        <w:t xml:space="preserve">tence. Spell out “Equation” when it is the first word of a sentence or when it is not accompanied by a number. The plural of “Eq.” is “Eqs.”. </w:t>
      </w:r>
    </w:p>
    <w:p w14:paraId="0300C32B" w14:textId="77777777" w:rsidR="009715E3" w:rsidRPr="00542C09" w:rsidRDefault="009715E3" w:rsidP="00747273">
      <w:pPr>
        <w:pStyle w:val="Text"/>
      </w:pPr>
      <w:r w:rsidRPr="00542C09">
        <w:t>Physical Mesomechanics</w:t>
      </w:r>
      <w:r w:rsidR="007A0A98" w:rsidRPr="00542C09">
        <w:t xml:space="preserve"> </w:t>
      </w:r>
      <w:r w:rsidRPr="00542C09">
        <w:t>mathematical style conventions to maintain consistency and clarity with r</w:t>
      </w:r>
      <w:r w:rsidRPr="00542C09">
        <w:t>e</w:t>
      </w:r>
      <w:r w:rsidRPr="00542C09">
        <w:t xml:space="preserve">spect to character style, spacing, numbering, abbreviations, and units of measure. </w:t>
      </w:r>
    </w:p>
    <w:p w14:paraId="4F4C0636" w14:textId="77777777" w:rsidR="009715E3" w:rsidRPr="00542C09" w:rsidRDefault="009715E3" w:rsidP="00747273">
      <w:pPr>
        <w:pStyle w:val="Text"/>
      </w:pPr>
      <w:r w:rsidRPr="00542C09">
        <w:t>Examples are given in the following:</w:t>
      </w:r>
    </w:p>
    <w:p w14:paraId="32972B4C" w14:textId="77777777" w:rsidR="009715E3" w:rsidRPr="00542C09" w:rsidRDefault="007A0A98" w:rsidP="00747273">
      <w:pPr>
        <w:pStyle w:val="Text"/>
        <w:rPr>
          <w:i/>
          <w:iCs/>
        </w:rPr>
      </w:pPr>
      <w:r w:rsidRPr="00542C09">
        <w:rPr>
          <w:i/>
          <w:iCs/>
        </w:rPr>
        <w:t>Italic type</w:t>
      </w:r>
      <w:r w:rsidR="0007289D" w:rsidRPr="00542C09">
        <w:rPr>
          <w:i/>
          <w:iCs/>
        </w:rPr>
        <w:t xml:space="preserve"> </w:t>
      </w:r>
      <w:r w:rsidR="0007289D" w:rsidRPr="00542C09">
        <w:t>(11 pt Times New Roman Italic)</w:t>
      </w:r>
    </w:p>
    <w:p w14:paraId="6C64DFBE" w14:textId="4CBBF185" w:rsidR="009715E3" w:rsidRPr="00542C09" w:rsidRDefault="009715E3" w:rsidP="00747273">
      <w:pPr>
        <w:pStyle w:val="Text"/>
      </w:pPr>
      <w:r w:rsidRPr="00542C09">
        <w:sym w:font="Symbol" w:char="F02D"/>
      </w:r>
      <w:r w:rsidR="007A0A98" w:rsidRPr="00542C09">
        <w:t xml:space="preserve"> variables: </w:t>
      </w:r>
      <w:r w:rsidR="007A0A98" w:rsidRPr="00542C09">
        <w:rPr>
          <w:i/>
          <w:iCs/>
        </w:rPr>
        <w:t>T</w:t>
      </w:r>
      <w:r w:rsidR="007A0A98" w:rsidRPr="00542C09">
        <w:t xml:space="preserve"> for temperature</w:t>
      </w:r>
      <w:r w:rsidRPr="00542C09">
        <w:t>,</w:t>
      </w:r>
      <w:r w:rsidR="006A08C3" w:rsidRPr="00542C09">
        <w:t xml:space="preserve"> </w:t>
      </w:r>
      <w:r w:rsidR="006A08C3" w:rsidRPr="00542C09">
        <w:rPr>
          <w:i/>
          <w:iCs/>
        </w:rPr>
        <w:t>P</w:t>
      </w:r>
      <w:r w:rsidR="006A08C3" w:rsidRPr="00542C09">
        <w:t xml:space="preserve"> for pressure,</w:t>
      </w:r>
      <w:r w:rsidR="00394030" w:rsidRPr="00542C09">
        <w:t xml:space="preserve"> </w:t>
      </w:r>
      <w:r w:rsidR="00394030" w:rsidRPr="00542C09">
        <w:rPr>
          <w:i/>
          <w:iCs/>
        </w:rPr>
        <w:t>x</w:t>
      </w:r>
      <w:r w:rsidR="00394030" w:rsidRPr="00542C09">
        <w:t xml:space="preserve"> for coordinate,</w:t>
      </w:r>
    </w:p>
    <w:p w14:paraId="74E873C2" w14:textId="77777777" w:rsidR="009715E3" w:rsidRPr="00542C09" w:rsidRDefault="009715E3" w:rsidP="00747273">
      <w:pPr>
        <w:pStyle w:val="Text"/>
      </w:pPr>
      <w:r w:rsidRPr="00542C09">
        <w:sym w:font="Symbol" w:char="F02D"/>
      </w:r>
      <w:r w:rsidR="007A0A98" w:rsidRPr="00542C09">
        <w:t xml:space="preserve">axes: </w:t>
      </w:r>
      <w:r w:rsidR="007A0A98" w:rsidRPr="00542C09">
        <w:rPr>
          <w:i/>
          <w:iCs/>
        </w:rPr>
        <w:t>x</w:t>
      </w:r>
      <w:r w:rsidR="007A0A98" w:rsidRPr="00542C09">
        <w:t xml:space="preserve"> axis</w:t>
      </w:r>
      <w:r w:rsidRPr="00542C09">
        <w:t>,</w:t>
      </w:r>
      <w:r w:rsidR="006A08C3" w:rsidRPr="00542C09">
        <w:t xml:space="preserve"> </w:t>
      </w:r>
      <w:r w:rsidR="006A08C3" w:rsidRPr="00542C09">
        <w:rPr>
          <w:i/>
          <w:iCs/>
        </w:rPr>
        <w:t>Y</w:t>
      </w:r>
      <w:r w:rsidR="006A08C3" w:rsidRPr="00542C09">
        <w:t xml:space="preserve"> axis</w:t>
      </w:r>
    </w:p>
    <w:p w14:paraId="14ADBD82" w14:textId="77777777" w:rsidR="009715E3" w:rsidRPr="00542C09" w:rsidRDefault="009715E3" w:rsidP="00747273">
      <w:pPr>
        <w:pStyle w:val="Text"/>
      </w:pPr>
      <w:r w:rsidRPr="00542C09">
        <w:sym w:font="Symbol" w:char="F02D"/>
      </w:r>
      <w:r w:rsidRPr="00542C09">
        <w:t xml:space="preserve"> </w:t>
      </w:r>
      <w:r w:rsidR="007A0A98" w:rsidRPr="00542C09">
        <w:t xml:space="preserve">planes: </w:t>
      </w:r>
      <w:r w:rsidR="007A0A98" w:rsidRPr="00542C09">
        <w:rPr>
          <w:i/>
          <w:iCs/>
        </w:rPr>
        <w:t xml:space="preserve">ab </w:t>
      </w:r>
      <w:r w:rsidR="007A0A98" w:rsidRPr="00542C09">
        <w:t>plane</w:t>
      </w:r>
      <w:r w:rsidRPr="00542C09">
        <w:t>,</w:t>
      </w:r>
    </w:p>
    <w:p w14:paraId="684BEA95" w14:textId="77777777" w:rsidR="009715E3" w:rsidRPr="00542C09" w:rsidRDefault="009715E3" w:rsidP="00747273">
      <w:pPr>
        <w:pStyle w:val="Text"/>
      </w:pPr>
      <w:r w:rsidRPr="00542C09">
        <w:sym w:font="Symbol" w:char="F02D"/>
      </w:r>
      <w:r w:rsidRPr="00542C09">
        <w:t xml:space="preserve"> </w:t>
      </w:r>
      <w:r w:rsidR="007A0A98" w:rsidRPr="00542C09">
        <w:t xml:space="preserve">components of vectors and tensors: </w:t>
      </w:r>
      <w:r w:rsidR="007A0A98" w:rsidRPr="00542C09">
        <w:rPr>
          <w:i/>
          <w:iCs/>
        </w:rPr>
        <w:t>a</w:t>
      </w:r>
      <w:r w:rsidR="007A0A98" w:rsidRPr="00542C09">
        <w:rPr>
          <w:vertAlign w:val="subscript"/>
        </w:rPr>
        <w:t>1</w:t>
      </w:r>
      <w:r w:rsidR="007A0A98" w:rsidRPr="00542C09">
        <w:t xml:space="preserve"> + </w:t>
      </w:r>
      <w:r w:rsidR="007A0A98" w:rsidRPr="00542C09">
        <w:rPr>
          <w:i/>
          <w:iCs/>
        </w:rPr>
        <w:t>b</w:t>
      </w:r>
      <w:r w:rsidR="007A0A98" w:rsidRPr="00542C09">
        <w:rPr>
          <w:vertAlign w:val="subscript"/>
        </w:rPr>
        <w:t>1</w:t>
      </w:r>
      <w:r w:rsidRPr="00542C09">
        <w:t>,</w:t>
      </w:r>
      <w:r w:rsidR="007A0A98" w:rsidRPr="00542C09">
        <w:t xml:space="preserve"> </w:t>
      </w:r>
    </w:p>
    <w:p w14:paraId="43734579" w14:textId="77777777" w:rsidR="009715E3" w:rsidRPr="00542C09" w:rsidRDefault="009715E3" w:rsidP="00747273">
      <w:pPr>
        <w:pStyle w:val="Text"/>
      </w:pPr>
      <w:r w:rsidRPr="00542C09">
        <w:sym w:font="Symbol" w:char="F02D"/>
      </w:r>
      <w:r w:rsidRPr="00542C09">
        <w:t xml:space="preserve"> </w:t>
      </w:r>
      <w:r w:rsidR="007A0A98" w:rsidRPr="00542C09">
        <w:t xml:space="preserve">elements of determinants and matrices: </w:t>
      </w:r>
      <w:r w:rsidR="007A0A98" w:rsidRPr="00542C09">
        <w:rPr>
          <w:i/>
          <w:iCs/>
        </w:rPr>
        <w:t>g</w:t>
      </w:r>
      <w:r w:rsidR="007A0A98" w:rsidRPr="00542C09">
        <w:rPr>
          <w:i/>
          <w:iCs/>
          <w:vertAlign w:val="subscript"/>
        </w:rPr>
        <w:t>n</w:t>
      </w:r>
      <w:r w:rsidRPr="00542C09">
        <w:t>,</w:t>
      </w:r>
    </w:p>
    <w:p w14:paraId="383D09A6" w14:textId="525D4F7B" w:rsidR="009715E3" w:rsidRPr="00542C09" w:rsidRDefault="009715E3" w:rsidP="00747273">
      <w:pPr>
        <w:pStyle w:val="Text"/>
      </w:pPr>
      <w:r w:rsidRPr="00542C09">
        <w:sym w:font="Symbol" w:char="F02D"/>
      </w:r>
      <w:r w:rsidRPr="00542C09">
        <w:t xml:space="preserve"> </w:t>
      </w:r>
      <w:r w:rsidR="007A0A98" w:rsidRPr="00542C09">
        <w:t xml:space="preserve">constants: </w:t>
      </w:r>
      <w:r w:rsidR="007A0A98" w:rsidRPr="00542C09">
        <w:rPr>
          <w:i/>
          <w:iCs/>
        </w:rPr>
        <w:t>k</w:t>
      </w:r>
      <w:r w:rsidR="007A0A98" w:rsidRPr="00542C09">
        <w:rPr>
          <w:vertAlign w:val="subscript"/>
        </w:rPr>
        <w:t>B</w:t>
      </w:r>
      <w:r w:rsidR="007A0A98" w:rsidRPr="00542C09">
        <w:t>, the Boltzmann constant</w:t>
      </w:r>
      <w:r w:rsidR="00394030" w:rsidRPr="00542C09">
        <w:t>,</w:t>
      </w:r>
    </w:p>
    <w:p w14:paraId="18A80537" w14:textId="42657E6C" w:rsidR="009715E3" w:rsidRPr="00542C09" w:rsidRDefault="009715E3" w:rsidP="00747273">
      <w:pPr>
        <w:pStyle w:val="Text"/>
      </w:pPr>
      <w:bookmarkStart w:id="3" w:name="_Hlk197951940"/>
      <w:r w:rsidRPr="00542C09">
        <w:sym w:font="Symbol" w:char="F02D"/>
      </w:r>
      <w:r w:rsidRPr="00542C09">
        <w:t xml:space="preserve"> </w:t>
      </w:r>
      <w:bookmarkEnd w:id="3"/>
      <w:r w:rsidR="007A0A98" w:rsidRPr="00542C09">
        <w:t xml:space="preserve">functions: </w:t>
      </w:r>
      <w:r w:rsidR="007A0A98" w:rsidRPr="00542C09">
        <w:rPr>
          <w:i/>
          <w:iCs/>
        </w:rPr>
        <w:t>f</w:t>
      </w:r>
      <w:r w:rsidR="007A0A98" w:rsidRPr="00542C09">
        <w:t>(</w:t>
      </w:r>
      <w:r w:rsidR="007A0A98" w:rsidRPr="00542C09">
        <w:rPr>
          <w:i/>
          <w:iCs/>
        </w:rPr>
        <w:t>x</w:t>
      </w:r>
      <w:r w:rsidR="007A0A98" w:rsidRPr="00542C09">
        <w:t>)</w:t>
      </w:r>
      <w:r w:rsidRPr="00542C09">
        <w:t>,</w:t>
      </w:r>
      <w:r w:rsidR="00394030" w:rsidRPr="00542C09">
        <w:t xml:space="preserve"> F(</w:t>
      </w:r>
      <w:r w:rsidR="00394030" w:rsidRPr="00542C09">
        <w:rPr>
          <w:i/>
          <w:iCs/>
        </w:rPr>
        <w:t>x</w:t>
      </w:r>
      <w:r w:rsidR="00394030" w:rsidRPr="00542C09">
        <w:t>),</w:t>
      </w:r>
    </w:p>
    <w:p w14:paraId="4AAFC88E" w14:textId="53EE8934" w:rsidR="00394030" w:rsidRPr="00542C09" w:rsidRDefault="00394030" w:rsidP="00747273">
      <w:pPr>
        <w:pStyle w:val="Text"/>
      </w:pPr>
      <w:r w:rsidRPr="00542C09">
        <w:t xml:space="preserve">– variable subscripts and superscripts </w:t>
      </w:r>
      <w:r w:rsidR="00647357" w:rsidRPr="00542C09">
        <w:rPr>
          <w:lang w:val="ru-RU"/>
        </w:rPr>
        <w:t>σ</w:t>
      </w:r>
      <w:r w:rsidRPr="00542C09">
        <w:rPr>
          <w:i/>
          <w:iCs/>
          <w:vertAlign w:val="subscript"/>
        </w:rPr>
        <w:t>ij</w:t>
      </w:r>
      <w:r w:rsidRPr="00542C09">
        <w:t>.</w:t>
      </w:r>
    </w:p>
    <w:p w14:paraId="1B103FD7" w14:textId="14E44A92" w:rsidR="00E358BD" w:rsidRPr="00542C09" w:rsidRDefault="00E358BD" w:rsidP="00747273">
      <w:pPr>
        <w:pStyle w:val="Text"/>
        <w:rPr>
          <w:color w:val="C00000"/>
        </w:rPr>
      </w:pPr>
      <w:r w:rsidRPr="00542C09">
        <w:rPr>
          <w:color w:val="C00000"/>
        </w:rPr>
        <w:t>Important: Greek symbols are not italicized</w:t>
      </w:r>
    </w:p>
    <w:p w14:paraId="7DB695C2" w14:textId="77777777" w:rsidR="00E358BD" w:rsidRPr="00542C09" w:rsidRDefault="00E358BD" w:rsidP="00747273">
      <w:pPr>
        <w:pStyle w:val="Text"/>
      </w:pPr>
    </w:p>
    <w:p w14:paraId="00DCD5A4" w14:textId="5C82A567" w:rsidR="009715E3" w:rsidRPr="00542C09" w:rsidRDefault="007A0A98" w:rsidP="00747273">
      <w:pPr>
        <w:pStyle w:val="Text"/>
      </w:pPr>
      <w:r w:rsidRPr="00542C09">
        <w:t>Roman</w:t>
      </w:r>
      <w:r w:rsidR="0007289D" w:rsidRPr="00542C09">
        <w:t xml:space="preserve"> (11 pt Times New Roman)</w:t>
      </w:r>
    </w:p>
    <w:p w14:paraId="32FCB312" w14:textId="300D0A48" w:rsidR="009715E3" w:rsidRPr="00542C09" w:rsidRDefault="009715E3" w:rsidP="00747273">
      <w:pPr>
        <w:pStyle w:val="Text"/>
      </w:pPr>
      <w:r w:rsidRPr="00542C09">
        <w:sym w:font="Symbol" w:char="F02D"/>
      </w:r>
      <w:r w:rsidRPr="00542C09">
        <w:t xml:space="preserve"> </w:t>
      </w:r>
      <w:r w:rsidR="007A0A98" w:rsidRPr="00542C09">
        <w:t>numerals: 1, 2, 3, ...</w:t>
      </w:r>
      <w:r w:rsidR="00394030" w:rsidRPr="00542C09">
        <w:t>,</w:t>
      </w:r>
    </w:p>
    <w:p w14:paraId="236E7FC0" w14:textId="7E1B068E" w:rsidR="00A2624D" w:rsidRPr="00542C09" w:rsidRDefault="009715E3" w:rsidP="00747273">
      <w:pPr>
        <w:pStyle w:val="Text"/>
      </w:pPr>
      <w:r w:rsidRPr="00542C09">
        <w:sym w:font="Symbol" w:char="F02D"/>
      </w:r>
      <w:r w:rsidRPr="00542C09">
        <w:t xml:space="preserve"> </w:t>
      </w:r>
      <w:r w:rsidR="007A0A98" w:rsidRPr="00542C09">
        <w:t>equation punctuation and enclosing marks: (</w:t>
      </w:r>
      <w:r w:rsidR="007A0A98" w:rsidRPr="00542C09">
        <w:rPr>
          <w:i/>
          <w:iCs/>
        </w:rPr>
        <w:t>a</w:t>
      </w:r>
      <w:r w:rsidR="007A0A98" w:rsidRPr="00542C09">
        <w:t xml:space="preserve">, </w:t>
      </w:r>
      <w:r w:rsidR="007A0A98" w:rsidRPr="00542C09">
        <w:rPr>
          <w:i/>
          <w:iCs/>
        </w:rPr>
        <w:t>b</w:t>
      </w:r>
      <w:r w:rsidR="00647357" w:rsidRPr="00542C09">
        <w:t>)</w:t>
      </w:r>
      <w:r w:rsidR="00A2624D" w:rsidRPr="00542C09">
        <w:t>,</w:t>
      </w:r>
    </w:p>
    <w:p w14:paraId="6127AF4B" w14:textId="77777777" w:rsidR="00A2624D" w:rsidRPr="00542C09" w:rsidRDefault="00A2624D" w:rsidP="00747273">
      <w:pPr>
        <w:pStyle w:val="Text"/>
      </w:pPr>
      <w:r w:rsidRPr="00542C09">
        <w:sym w:font="Symbol" w:char="F02D"/>
      </w:r>
      <w:r w:rsidRPr="00542C09">
        <w:t xml:space="preserve"> </w:t>
      </w:r>
      <w:r w:rsidR="007A0A98" w:rsidRPr="00542C09">
        <w:t>most operators: +</w:t>
      </w:r>
      <w:r w:rsidRPr="00542C09">
        <w:t xml:space="preserve">, </w:t>
      </w:r>
      <w:r w:rsidRPr="00542C09">
        <w:sym w:font="Symbol" w:char="F02D"/>
      </w:r>
      <w:r w:rsidRPr="00542C09">
        <w:t>, &gt;, &lt;, etc.,</w:t>
      </w:r>
    </w:p>
    <w:p w14:paraId="4A7CBDD4" w14:textId="77777777" w:rsidR="00A2624D" w:rsidRPr="00542C09" w:rsidRDefault="00A2624D" w:rsidP="00747273">
      <w:pPr>
        <w:pStyle w:val="Text"/>
      </w:pPr>
      <w:r w:rsidRPr="00542C09">
        <w:sym w:font="Symbol" w:char="F02D"/>
      </w:r>
      <w:r w:rsidRPr="00542C09">
        <w:t xml:space="preserve"> </w:t>
      </w:r>
      <w:r w:rsidR="007A0A98" w:rsidRPr="00542C09">
        <w:t xml:space="preserve">units of measure and time: </w:t>
      </w:r>
      <w:r w:rsidRPr="00542C09">
        <w:t>cm</w:t>
      </w:r>
      <w:r w:rsidR="007A0A98" w:rsidRPr="00542C09">
        <w:t xml:space="preserve">, K, </w:t>
      </w:r>
      <w:r w:rsidRPr="00542C09">
        <w:t>kg,</w:t>
      </w:r>
    </w:p>
    <w:p w14:paraId="2E8B4DA0" w14:textId="3F9CD16D" w:rsidR="00A2624D" w:rsidRPr="00542C09" w:rsidRDefault="00A2624D" w:rsidP="00A2624D">
      <w:pPr>
        <w:pStyle w:val="Text"/>
      </w:pPr>
      <w:r w:rsidRPr="00542C09">
        <w:sym w:font="Symbol" w:char="F02D"/>
      </w:r>
      <w:r w:rsidRPr="00542C09">
        <w:t xml:space="preserve"> nonvariable subscripts and superscripts: </w:t>
      </w:r>
      <w:r w:rsidRPr="00542C09">
        <w:rPr>
          <w:i/>
          <w:iCs/>
        </w:rPr>
        <w:t>m</w:t>
      </w:r>
      <w:r w:rsidRPr="00542C09">
        <w:rPr>
          <w:vertAlign w:val="subscript"/>
        </w:rPr>
        <w:t>c</w:t>
      </w:r>
      <w:r w:rsidR="00647357" w:rsidRPr="00542C09">
        <w:t xml:space="preserve"> for</w:t>
      </w:r>
      <w:r w:rsidRPr="00542C09">
        <w:t xml:space="preserve"> critical mass.</w:t>
      </w:r>
    </w:p>
    <w:p w14:paraId="3E08DFB0" w14:textId="3C2C418A" w:rsidR="00E358BD" w:rsidRPr="00542C09" w:rsidRDefault="00E358BD" w:rsidP="00A2624D">
      <w:pPr>
        <w:pStyle w:val="Text"/>
      </w:pPr>
    </w:p>
    <w:p w14:paraId="312DC446" w14:textId="3E7502DA" w:rsidR="00A2624D" w:rsidRPr="00542C09" w:rsidRDefault="00A2624D" w:rsidP="00A2624D">
      <w:pPr>
        <w:pStyle w:val="Text"/>
        <w:rPr>
          <w:b/>
          <w:bCs/>
        </w:rPr>
      </w:pPr>
      <w:r w:rsidRPr="00542C09">
        <w:rPr>
          <w:b/>
          <w:bCs/>
        </w:rPr>
        <w:t>Boldface type</w:t>
      </w:r>
      <w:r w:rsidR="0007289D" w:rsidRPr="00542C09">
        <w:rPr>
          <w:b/>
          <w:bCs/>
        </w:rPr>
        <w:t xml:space="preserve"> </w:t>
      </w:r>
      <w:r w:rsidR="0007289D" w:rsidRPr="00542C09">
        <w:t>(11 pt Times New Roman Bold)</w:t>
      </w:r>
    </w:p>
    <w:p w14:paraId="43CF8067" w14:textId="77777777" w:rsidR="00A2624D" w:rsidRPr="00542C09" w:rsidRDefault="00A2624D" w:rsidP="00A2624D">
      <w:pPr>
        <w:pStyle w:val="Text"/>
      </w:pPr>
      <w:r w:rsidRPr="00542C09">
        <w:sym w:font="Symbol" w:char="F02D"/>
      </w:r>
      <w:r w:rsidRPr="00542C09">
        <w:t xml:space="preserve"> vectors: </w:t>
      </w:r>
      <w:r w:rsidRPr="00542C09">
        <w:rPr>
          <w:b/>
          <w:bCs/>
        </w:rPr>
        <w:t>x</w:t>
      </w:r>
      <w:r w:rsidRPr="00542C09">
        <w:t xml:space="preserve"> = </w:t>
      </w:r>
      <w:r w:rsidRPr="00542C09">
        <w:rPr>
          <w:b/>
          <w:bCs/>
        </w:rPr>
        <w:t>a</w:t>
      </w:r>
      <w:r w:rsidRPr="00542C09">
        <w:t xml:space="preserve"> + </w:t>
      </w:r>
      <w:r w:rsidRPr="00542C09">
        <w:rPr>
          <w:b/>
          <w:bCs/>
        </w:rPr>
        <w:t>b</w:t>
      </w:r>
      <w:r w:rsidRPr="00542C09">
        <w:t>,</w:t>
      </w:r>
    </w:p>
    <w:p w14:paraId="0A7DDA7E" w14:textId="77777777" w:rsidR="00A2624D" w:rsidRPr="00542C09" w:rsidRDefault="00A2624D" w:rsidP="00A2624D">
      <w:pPr>
        <w:pStyle w:val="Text"/>
        <w:rPr>
          <w:b/>
          <w:bCs/>
        </w:rPr>
      </w:pPr>
      <w:r w:rsidRPr="00542C09">
        <w:sym w:font="Symbol" w:char="F02D"/>
      </w:r>
      <w:r w:rsidRPr="00542C09">
        <w:t xml:space="preserve"> tensors: </w:t>
      </w:r>
      <w:r w:rsidRPr="00542C09">
        <w:rPr>
          <w:b/>
          <w:bCs/>
        </w:rPr>
        <w:t>τ</w:t>
      </w:r>
      <w:r w:rsidRPr="00542C09">
        <w:t xml:space="preserve"> = [</w:t>
      </w:r>
      <w:r w:rsidRPr="00542C09">
        <w:sym w:font="Symbol" w:char="F074"/>
      </w:r>
      <w:r w:rsidRPr="00542C09">
        <w:rPr>
          <w:vertAlign w:val="subscript"/>
        </w:rPr>
        <w:t>1</w:t>
      </w:r>
      <w:r w:rsidRPr="00542C09">
        <w:t xml:space="preserve">, </w:t>
      </w:r>
      <w:r w:rsidRPr="00542C09">
        <w:sym w:font="Symbol" w:char="F074"/>
      </w:r>
      <w:r w:rsidRPr="00542C09">
        <w:rPr>
          <w:vertAlign w:val="subscript"/>
        </w:rPr>
        <w:t>2</w:t>
      </w:r>
      <w:r w:rsidRPr="00542C09">
        <w:t xml:space="preserve">, </w:t>
      </w:r>
      <w:r w:rsidRPr="00542C09">
        <w:sym w:font="Symbol" w:char="F074"/>
      </w:r>
      <w:r w:rsidRPr="00542C09">
        <w:rPr>
          <w:vertAlign w:val="subscript"/>
        </w:rPr>
        <w:t>3</w:t>
      </w:r>
      <w:r w:rsidRPr="00542C09">
        <w:t>],</w:t>
      </w:r>
    </w:p>
    <w:p w14:paraId="1933DCE8" w14:textId="0F3A32B1" w:rsidR="00A2624D" w:rsidRPr="00542C09" w:rsidRDefault="00A2624D" w:rsidP="00A2624D">
      <w:pPr>
        <w:pStyle w:val="Text"/>
      </w:pPr>
      <w:r w:rsidRPr="00542C09">
        <w:sym w:font="Symbol" w:char="F02D"/>
      </w:r>
      <w:r w:rsidRPr="00542C09">
        <w:t xml:space="preserve"> matrices: </w:t>
      </w:r>
      <m:oMath>
        <m:r>
          <m:rPr>
            <m:sty m:val="b"/>
          </m:rPr>
          <w:rPr>
            <w:rFonts w:ascii="Cambria Math" w:hAnsi="Cambria Math"/>
          </w:rPr>
          <m:t>m</m:t>
        </m:r>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m</m:t>
                      </m:r>
                    </m:e>
                    <m:sub>
                      <m:r>
                        <w:rPr>
                          <w:rFonts w:ascii="Cambria Math" w:hAnsi="Cambria Math"/>
                        </w:rPr>
                        <m:t>12</m:t>
                      </m:r>
                    </m:sub>
                  </m:sSub>
                </m:e>
                <m:e>
                  <m:sSub>
                    <m:sSubPr>
                      <m:ctrlPr>
                        <w:rPr>
                          <w:rFonts w:ascii="Cambria Math" w:hAnsi="Cambria Math"/>
                          <w:i/>
                        </w:rPr>
                      </m:ctrlPr>
                    </m:sSubPr>
                    <m:e>
                      <m:r>
                        <w:rPr>
                          <w:rFonts w:ascii="Cambria Math" w:hAnsi="Cambria Math"/>
                        </w:rPr>
                        <m:t>m</m:t>
                      </m:r>
                    </m:e>
                    <m:sub>
                      <m:r>
                        <w:rPr>
                          <w:rFonts w:ascii="Cambria Math" w:hAnsi="Cambria Math"/>
                        </w:rPr>
                        <m:t>12</m:t>
                      </m:r>
                    </m:sub>
                  </m:sSub>
                </m:e>
              </m:mr>
              <m:mr>
                <m:e>
                  <m:sSub>
                    <m:sSubPr>
                      <m:ctrlPr>
                        <w:rPr>
                          <w:rFonts w:ascii="Cambria Math" w:hAnsi="Cambria Math"/>
                          <w:i/>
                        </w:rPr>
                      </m:ctrlPr>
                    </m:sSubPr>
                    <m:e>
                      <m:r>
                        <w:rPr>
                          <w:rFonts w:ascii="Cambria Math" w:hAnsi="Cambria Math"/>
                        </w:rPr>
                        <m:t>m</m:t>
                      </m:r>
                    </m:e>
                    <m:sub>
                      <m:r>
                        <w:rPr>
                          <w:rFonts w:ascii="Cambria Math" w:hAnsi="Cambria Math"/>
                        </w:rPr>
                        <m:t>21</m:t>
                      </m:r>
                    </m:sub>
                  </m:sSub>
                </m:e>
                <m:e>
                  <m:sSub>
                    <m:sSubPr>
                      <m:ctrlPr>
                        <w:rPr>
                          <w:rFonts w:ascii="Cambria Math" w:hAnsi="Cambria Math"/>
                          <w:i/>
                        </w:rPr>
                      </m:ctrlPr>
                    </m:sSubPr>
                    <m:e>
                      <m:r>
                        <w:rPr>
                          <w:rFonts w:ascii="Cambria Math" w:hAnsi="Cambria Math"/>
                        </w:rPr>
                        <m:t>m</m:t>
                      </m:r>
                    </m:e>
                    <m:sub>
                      <m:r>
                        <w:rPr>
                          <w:rFonts w:ascii="Cambria Math" w:hAnsi="Cambria Math"/>
                        </w:rPr>
                        <m:t>22</m:t>
                      </m:r>
                    </m:sub>
                  </m:sSub>
                </m:e>
              </m:mr>
            </m:m>
          </m:e>
        </m:d>
      </m:oMath>
      <w:r w:rsidR="006A08C3" w:rsidRPr="00542C09">
        <w:t>.</w:t>
      </w:r>
    </w:p>
    <w:p w14:paraId="3FD3C887" w14:textId="71E9C911" w:rsidR="006A08C3" w:rsidRPr="00542C09" w:rsidRDefault="00647357" w:rsidP="006A08C3">
      <w:pPr>
        <w:pStyle w:val="Text"/>
        <w:rPr>
          <w:color w:val="C00000"/>
        </w:rPr>
      </w:pPr>
      <w:r w:rsidRPr="00542C09">
        <w:rPr>
          <w:color w:val="C00000"/>
        </w:rPr>
        <w:t xml:space="preserve">Important: </w:t>
      </w:r>
      <w:r w:rsidR="006A08C3" w:rsidRPr="00542C09">
        <w:rPr>
          <w:color w:val="C00000"/>
        </w:rPr>
        <w:t>The use of Cyrillic characters in formulas is not allowed.</w:t>
      </w:r>
    </w:p>
    <w:p w14:paraId="3AC0AA9A" w14:textId="77777777" w:rsidR="00EC34CF" w:rsidRPr="00542C09" w:rsidRDefault="00EC34CF" w:rsidP="006A08C3">
      <w:pPr>
        <w:pStyle w:val="Text"/>
      </w:pPr>
      <w:r w:rsidRPr="00542C09">
        <w:t>Long equations should typically be broken before an operator. Equations should not be broken after integral, product, and summation signs; after trigonomic and other functions set in roman type; or before derivatives.</w:t>
      </w:r>
    </w:p>
    <w:p w14:paraId="0C5D9B55" w14:textId="015FBDF6" w:rsidR="00131C2E" w:rsidRPr="00542C09" w:rsidRDefault="00131C2E" w:rsidP="00131C2E">
      <w:pPr>
        <w:tabs>
          <w:tab w:val="center" w:pos="4820"/>
          <w:tab w:val="center" w:pos="9361"/>
        </w:tabs>
        <w:ind w:firstLine="0"/>
        <w:jc w:val="right"/>
        <w:rPr>
          <w:lang w:val="en-US"/>
        </w:rPr>
      </w:pPr>
      <w:r w:rsidRPr="00542C09">
        <w:rPr>
          <w:lang w:val="en-US"/>
        </w:rPr>
        <w:tab/>
      </w:r>
      <w:r w:rsidR="00854695" w:rsidRPr="00542C09">
        <w:rPr>
          <w:position w:val="-10"/>
        </w:rPr>
        <w:object w:dxaOrig="2120" w:dyaOrig="360" w14:anchorId="48FDD94E">
          <v:shape id="_x0000_i1028" type="#_x0000_t75" style="width:106.65pt;height:17.8pt" o:ole="">
            <v:imagedata r:id="rId16" o:title=""/>
          </v:shape>
          <o:OLEObject Type="Embed" ProgID="Equation.DSMT4" ShapeID="_x0000_i1028" DrawAspect="Content" ObjectID="_1811155597" r:id="rId17"/>
        </w:object>
      </w:r>
      <w:r w:rsidRPr="00542C09">
        <w:rPr>
          <w:lang w:val="en-US"/>
        </w:rPr>
        <w:tab/>
      </w:r>
    </w:p>
    <w:p w14:paraId="7E1CC6FE" w14:textId="77777777" w:rsidR="00131C2E" w:rsidRPr="00542C09" w:rsidRDefault="00131C2E" w:rsidP="00131C2E">
      <w:pPr>
        <w:tabs>
          <w:tab w:val="center" w:pos="4820"/>
          <w:tab w:val="center" w:pos="9361"/>
        </w:tabs>
        <w:ind w:firstLine="0"/>
        <w:jc w:val="right"/>
        <w:rPr>
          <w:lang w:val="en-US"/>
        </w:rPr>
      </w:pPr>
      <w:r w:rsidRPr="00542C09">
        <w:tab/>
      </w:r>
      <w:r w:rsidR="008951DF" w:rsidRPr="00542C09">
        <w:rPr>
          <w:position w:val="-10"/>
        </w:rPr>
        <w:object w:dxaOrig="3280" w:dyaOrig="360" w14:anchorId="4D866984">
          <v:shape id="_x0000_i1029" type="#_x0000_t75" style="width:163.55pt;height:17.8pt" o:ole="">
            <v:imagedata r:id="rId18" o:title=""/>
          </v:shape>
          <o:OLEObject Type="Embed" ProgID="Equation.DSMT4" ShapeID="_x0000_i1029" DrawAspect="Content" ObjectID="_1811155598" r:id="rId19"/>
        </w:object>
      </w:r>
      <w:r w:rsidRPr="00542C09">
        <w:rPr>
          <w:lang w:val="en-US"/>
        </w:rPr>
        <w:tab/>
        <w:t>(</w:t>
      </w:r>
      <w:r w:rsidR="008951DF" w:rsidRPr="00542C09">
        <w:rPr>
          <w:lang w:val="en-US"/>
        </w:rPr>
        <w:t>2</w:t>
      </w:r>
      <w:r w:rsidRPr="00542C09">
        <w:rPr>
          <w:lang w:val="en-US"/>
        </w:rPr>
        <w:t>)</w:t>
      </w:r>
    </w:p>
    <w:p w14:paraId="310B0A8A" w14:textId="03268CB2" w:rsidR="00DD6FA4" w:rsidRPr="00542C09" w:rsidRDefault="00DD6FA4" w:rsidP="00131C2E">
      <w:pPr>
        <w:tabs>
          <w:tab w:val="center" w:pos="4820"/>
          <w:tab w:val="center" w:pos="9361"/>
        </w:tabs>
        <w:ind w:firstLine="0"/>
        <w:jc w:val="right"/>
        <w:rPr>
          <w:lang w:val="en-US"/>
        </w:rPr>
      </w:pPr>
      <w:r w:rsidRPr="00542C09">
        <w:rPr>
          <w:lang w:val="en-US"/>
        </w:rPr>
        <w:tab/>
      </w:r>
      <w:r w:rsidR="00854695" w:rsidRPr="00542C09">
        <w:rPr>
          <w:position w:val="-32"/>
        </w:rPr>
        <w:object w:dxaOrig="3879" w:dyaOrig="760" w14:anchorId="388AC12C">
          <v:shape id="_x0000_i1030" type="#_x0000_t75" style="width:195.1pt;height:37.35pt" o:ole="">
            <v:imagedata r:id="rId20" o:title=""/>
          </v:shape>
          <o:OLEObject Type="Embed" ProgID="Equation.DSMT4" ShapeID="_x0000_i1030" DrawAspect="Content" ObjectID="_1811155599" r:id="rId21"/>
        </w:object>
      </w:r>
      <w:r w:rsidRPr="00542C09">
        <w:rPr>
          <w:lang w:val="en-US"/>
        </w:rPr>
        <w:tab/>
        <w:t>(3)</w:t>
      </w:r>
    </w:p>
    <w:p w14:paraId="0FA02B2D" w14:textId="77777777" w:rsidR="00015C9F" w:rsidRPr="00542C09" w:rsidRDefault="00716661" w:rsidP="00C35D1C">
      <w:pPr>
        <w:pStyle w:val="Heading2"/>
        <w:rPr>
          <w:lang w:val="en-US"/>
        </w:rPr>
      </w:pPr>
      <w:bookmarkStart w:id="4" w:name="_Hlk197946284"/>
      <w:r w:rsidRPr="00542C09">
        <w:rPr>
          <w:lang w:val="en-US"/>
        </w:rPr>
        <w:t>2</w:t>
      </w:r>
      <w:r w:rsidR="00015C9F" w:rsidRPr="00542C09">
        <w:rPr>
          <w:lang w:val="en-US"/>
        </w:rPr>
        <w:t>.</w:t>
      </w:r>
      <w:r w:rsidR="00501962" w:rsidRPr="00542C09">
        <w:rPr>
          <w:lang w:val="en-US"/>
        </w:rPr>
        <w:t>5</w:t>
      </w:r>
      <w:r w:rsidR="00015C9F" w:rsidRPr="00542C09">
        <w:rPr>
          <w:lang w:val="en-US"/>
        </w:rPr>
        <w:t xml:space="preserve"> </w:t>
      </w:r>
      <w:r w:rsidR="005E0B30" w:rsidRPr="00542C09">
        <w:rPr>
          <w:lang w:val="en-US"/>
        </w:rPr>
        <w:t xml:space="preserve">Requirements for </w:t>
      </w:r>
      <w:r w:rsidR="00EC5580" w:rsidRPr="00542C09">
        <w:rPr>
          <w:lang w:val="en-US"/>
        </w:rPr>
        <w:t>Figures</w:t>
      </w:r>
      <w:r w:rsidR="006957D2" w:rsidRPr="00542C09">
        <w:rPr>
          <w:lang w:val="en-US"/>
        </w:rPr>
        <w:br/>
      </w:r>
      <w:r w:rsidR="00015C9F" w:rsidRPr="00542C09">
        <w:rPr>
          <w:lang w:val="en-US"/>
        </w:rPr>
        <w:t xml:space="preserve">First-Level Subheading (Style Heading_2: 11 pt Italic, </w:t>
      </w:r>
      <w:r w:rsidR="00015C9F" w:rsidRPr="00542C09">
        <w:rPr>
          <w:lang w:val="en-US"/>
        </w:rPr>
        <w:br/>
        <w:t xml:space="preserve">Capitalize the First Word and Proper Noun, Centered, Spacing Before 12 pt, Spacing After 6 pt, </w:t>
      </w:r>
      <w:r w:rsidR="00015C9F" w:rsidRPr="00542C09">
        <w:rPr>
          <w:lang w:val="en-US"/>
        </w:rPr>
        <w:br/>
        <w:t>Keep with Next, Keep Lines Together)</w:t>
      </w:r>
      <w:bookmarkEnd w:id="4"/>
    </w:p>
    <w:p w14:paraId="0EA50510" w14:textId="77777777" w:rsidR="00233FC2" w:rsidRPr="00542C09" w:rsidRDefault="00233FC2" w:rsidP="00233FC2">
      <w:pPr>
        <w:pStyle w:val="Text"/>
      </w:pPr>
      <w:r w:rsidRPr="00542C09">
        <w:t>Important: The quality of the illustrations in Physical Mes</w:t>
      </w:r>
      <w:r w:rsidR="005E0B30" w:rsidRPr="00542C09">
        <w:t>o</w:t>
      </w:r>
      <w:r w:rsidRPr="00542C09">
        <w:t>mechanics depends on the quality of the originals provided by the authors. Figures are not modified or enhanced by the journal production staff.</w:t>
      </w:r>
    </w:p>
    <w:p w14:paraId="6BBFF4A0" w14:textId="77777777" w:rsidR="00257443" w:rsidRPr="00542C09" w:rsidRDefault="00257443" w:rsidP="00257443">
      <w:pPr>
        <w:pStyle w:val="Text"/>
      </w:pPr>
      <w:r w:rsidRPr="00542C09">
        <w:t>Graphs and diagrams should be prepared in vector graphics editors. Do not add shading or grids to the background of graphs.</w:t>
      </w:r>
    </w:p>
    <w:p w14:paraId="3E1898B5" w14:textId="77777777" w:rsidR="00257443" w:rsidRPr="00542C09" w:rsidRDefault="00257443" w:rsidP="00257443">
      <w:pPr>
        <w:pStyle w:val="Text"/>
      </w:pPr>
      <w:r w:rsidRPr="00542C09">
        <w:t xml:space="preserve">Vector illustrations should not have dotted fill patterns like Noise, Black&amp;White Noise, and Top </w:t>
      </w:r>
      <w:r w:rsidR="0043640E" w:rsidRPr="00542C09">
        <w:t>N</w:t>
      </w:r>
      <w:r w:rsidRPr="00542C09">
        <w:t>oise</w:t>
      </w:r>
      <w:r w:rsidR="00E45F8D" w:rsidRPr="00542C09">
        <w:t>.</w:t>
      </w:r>
    </w:p>
    <w:p w14:paraId="50A737E3" w14:textId="77777777" w:rsidR="00257443" w:rsidRPr="00542C09" w:rsidRDefault="00CA3555" w:rsidP="00257443">
      <w:pPr>
        <w:pStyle w:val="Text"/>
      </w:pPr>
      <w:r w:rsidRPr="00542C09">
        <w:t xml:space="preserve">Please use only these standard fonts: Times New Roman for text, Symbol for Greek symbols. </w:t>
      </w:r>
      <w:r w:rsidR="00257443" w:rsidRPr="00542C09">
        <w:t>All fonts should be embedded in a file.</w:t>
      </w:r>
      <w:r w:rsidRPr="00542C09">
        <w:t xml:space="preserve"> </w:t>
      </w:r>
    </w:p>
    <w:p w14:paraId="3A17DB07" w14:textId="77777777" w:rsidR="00167DFC" w:rsidRPr="00542C09" w:rsidRDefault="00EC5580" w:rsidP="00167DFC">
      <w:pPr>
        <w:pStyle w:val="Text"/>
      </w:pPr>
      <w:r w:rsidRPr="00542C09">
        <w:lastRenderedPageBreak/>
        <w:t xml:space="preserve">The figures should be embedded </w:t>
      </w:r>
      <w:r w:rsidR="00241EC5" w:rsidRPr="00542C09">
        <w:t xml:space="preserve">directly </w:t>
      </w:r>
      <w:r w:rsidRPr="00542C09">
        <w:t xml:space="preserve">in </w:t>
      </w:r>
      <w:r w:rsidR="00241EC5" w:rsidRPr="00542C09">
        <w:t xml:space="preserve">the </w:t>
      </w:r>
      <w:r w:rsidRPr="00542C09">
        <w:t>text of the submitted manuscript.</w:t>
      </w:r>
      <w:r w:rsidR="00241EC5" w:rsidRPr="00542C09">
        <w:t xml:space="preserve"> </w:t>
      </w:r>
      <w:r w:rsidR="00167DFC" w:rsidRPr="00542C09">
        <w:rPr>
          <w:lang w:bidi="en-US"/>
        </w:rPr>
        <w:t>Figures should be placed in the main text near to the first time they are cited</w:t>
      </w:r>
      <w:r w:rsidR="00501962" w:rsidRPr="00542C09">
        <w:rPr>
          <w:lang w:bidi="en-US"/>
        </w:rPr>
        <w:t xml:space="preserve"> (Fig. 1)</w:t>
      </w:r>
      <w:r w:rsidR="00167DFC" w:rsidRPr="00542C09">
        <w:rPr>
          <w:lang w:bidi="en-US"/>
        </w:rPr>
        <w:t>.</w:t>
      </w:r>
      <w:r w:rsidR="00167DFC" w:rsidRPr="00542C09">
        <w:t xml:space="preserve"> </w:t>
      </w: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96"/>
      </w:tblGrid>
      <w:tr w:rsidR="00501962" w:rsidRPr="00542C09" w14:paraId="1D82449B" w14:textId="77777777" w:rsidTr="004F63AA">
        <w:trPr>
          <w:jc w:val="center"/>
        </w:trPr>
        <w:tc>
          <w:tcPr>
            <w:tcW w:w="9396" w:type="dxa"/>
          </w:tcPr>
          <w:p w14:paraId="403A7409" w14:textId="77777777" w:rsidR="00501962" w:rsidRPr="00542C09" w:rsidRDefault="00501962" w:rsidP="004F63AA">
            <w:pPr>
              <w:pStyle w:val="Figures"/>
            </w:pPr>
            <w:r w:rsidRPr="00542C09">
              <w:rPr>
                <w:noProof/>
                <w:lang w:val="ru-RU" w:eastAsia="ru-RU" w:bidi="ar-SA"/>
              </w:rPr>
              <w:drawing>
                <wp:inline distT="0" distB="0" distL="0" distR="0" wp14:anchorId="3E21951E" wp14:editId="29627B76">
                  <wp:extent cx="4500000" cy="1440000"/>
                  <wp:effectExtent l="0" t="0" r="0" b="8255"/>
                  <wp:docPr id="1346621389" name="Picture 1" descr="C:\Users\martin\Downloads\testFigure.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00000" cy="1440000"/>
                          </a:xfrm>
                          <a:prstGeom prst="rect">
                            <a:avLst/>
                          </a:prstGeom>
                          <a:solidFill>
                            <a:srgbClr val="FFFFFF"/>
                          </a:solidFill>
                          <a:ln>
                            <a:noFill/>
                          </a:ln>
                        </pic:spPr>
                      </pic:pic>
                    </a:graphicData>
                  </a:graphic>
                </wp:inline>
              </w:drawing>
            </w:r>
          </w:p>
        </w:tc>
      </w:tr>
      <w:tr w:rsidR="00501962" w:rsidRPr="00542C09" w14:paraId="5F6E72DD" w14:textId="77777777" w:rsidTr="004F63AA">
        <w:trPr>
          <w:jc w:val="center"/>
        </w:trPr>
        <w:tc>
          <w:tcPr>
            <w:tcW w:w="9396" w:type="dxa"/>
          </w:tcPr>
          <w:p w14:paraId="298E9ECA" w14:textId="60A49CD9" w:rsidR="00501962" w:rsidRPr="00542C09" w:rsidRDefault="00501962" w:rsidP="00D023E5">
            <w:pPr>
              <w:pStyle w:val="FigureCaptions1"/>
              <w:ind w:firstLine="32"/>
              <w:jc w:val="left"/>
            </w:pPr>
            <w:r w:rsidRPr="00542C09">
              <w:rPr>
                <w:b/>
              </w:rPr>
              <w:t xml:space="preserve">Fig. 1. </w:t>
            </w:r>
            <w:r w:rsidRPr="00542C09">
              <w:t>This is a figure with 1 panel.</w:t>
            </w:r>
            <w:r w:rsidR="00EF2E78" w:rsidRPr="00542C09">
              <w:t xml:space="preserve"> All inscriptions in figures should be given in English</w:t>
            </w:r>
            <w:r w:rsidR="00C74143" w:rsidRPr="00542C09">
              <w:t>.</w:t>
            </w:r>
            <w:r w:rsidR="00D023E5" w:rsidRPr="00542C09">
              <w:t xml:space="preserve"> Style Figure_Caption, 9 pt, spacing before 6 pt, spacing after 12 pt, keep with next, keep lines together.</w:t>
            </w:r>
            <w:r w:rsidR="00D023E5" w:rsidRPr="00542C09">
              <w:rPr>
                <w:rStyle w:val="ad"/>
              </w:rPr>
              <w:t xml:space="preserve"> </w:t>
            </w:r>
            <w:r w:rsidR="00D023E5" w:rsidRPr="00542C09">
              <w:rPr>
                <w:rStyle w:val="ad"/>
              </w:rPr>
              <w:footnoteReference w:id="2"/>
            </w:r>
          </w:p>
        </w:tc>
      </w:tr>
    </w:tbl>
    <w:p w14:paraId="2B396D11" w14:textId="77777777" w:rsidR="006D63AD" w:rsidRPr="00542C09" w:rsidRDefault="00241EC5" w:rsidP="00241EC5">
      <w:pPr>
        <w:pStyle w:val="Text"/>
      </w:pPr>
      <w:r w:rsidRPr="00542C09">
        <w:t>Figures should be called out within the text and numbered in the order of their citation in the text.</w:t>
      </w:r>
      <w:r w:rsidR="00C35D1C" w:rsidRPr="00542C09">
        <w:t xml:space="preserve"> </w:t>
      </w:r>
    </w:p>
    <w:p w14:paraId="5519E46A" w14:textId="77777777" w:rsidR="00201D82" w:rsidRPr="00542C09" w:rsidRDefault="00201D82" w:rsidP="00201D82">
      <w:pPr>
        <w:pStyle w:val="Text"/>
      </w:pPr>
      <w:r w:rsidRPr="00542C09">
        <w:t>To cite a figure in text, use the abbreviation “Fig.” (Fig. 1, Fig. 2b for example) if it is not the first word in the sentence. Spell out “Figure” when it is the first word of a sentence or when it is not accomp</w:t>
      </w:r>
      <w:r w:rsidRPr="00542C09">
        <w:t>a</w:t>
      </w:r>
      <w:r w:rsidRPr="00542C09">
        <w:t xml:space="preserve">nied by a number. The plural of “Fig.” is “Figs.”. </w:t>
      </w:r>
    </w:p>
    <w:p w14:paraId="5D5C9C09" w14:textId="77777777" w:rsidR="00233FC2" w:rsidRPr="00542C09" w:rsidRDefault="00EC5580" w:rsidP="00241EC5">
      <w:pPr>
        <w:pStyle w:val="Text"/>
      </w:pPr>
      <w:r w:rsidRPr="00542C09">
        <w:t>For figures with more than one panel, panels should be clearly indicated using labels (</w:t>
      </w:r>
      <w:r w:rsidR="00241EC5" w:rsidRPr="00542C09">
        <w:t>a</w:t>
      </w:r>
      <w:r w:rsidRPr="00542C09">
        <w:t>), (</w:t>
      </w:r>
      <w:r w:rsidR="00241EC5" w:rsidRPr="00542C09">
        <w:t>b</w:t>
      </w:r>
      <w:r w:rsidRPr="00542C09">
        <w:t>), (</w:t>
      </w:r>
      <w:r w:rsidR="00241EC5" w:rsidRPr="00542C09">
        <w:t>c</w:t>
      </w:r>
      <w:r w:rsidRPr="00542C09">
        <w:t>), (</w:t>
      </w:r>
      <w:r w:rsidR="00241EC5" w:rsidRPr="00542C09">
        <w:t>d</w:t>
      </w:r>
      <w:r w:rsidRPr="00542C09">
        <w:t>), etc.</w:t>
      </w:r>
      <w:r w:rsidR="00E23D8A" w:rsidRPr="00542C09">
        <w:t xml:space="preserve"> (Fig</w:t>
      </w:r>
      <w:r w:rsidR="00725358" w:rsidRPr="00542C09">
        <w:t>s</w:t>
      </w:r>
      <w:r w:rsidR="00E23D8A" w:rsidRPr="00542C09">
        <w:t>. 2</w:t>
      </w:r>
      <w:r w:rsidR="00725358" w:rsidRPr="00542C09">
        <w:t>, 3</w:t>
      </w:r>
      <w:r w:rsidR="00E23D8A" w:rsidRPr="00542C09">
        <w:t>).</w:t>
      </w:r>
      <w:r w:rsidRPr="00542C09">
        <w:t xml:space="preserve"> However, do not embed the part labels over any part of the image</w:t>
      </w:r>
      <w:r w:rsidR="00241EC5" w:rsidRPr="00542C09">
        <w:t xml:space="preserve">. </w:t>
      </w:r>
      <w:r w:rsidR="00167DFC" w:rsidRPr="00542C09">
        <w:t>If there are multiple panels, they should be listed as: “</w:t>
      </w:r>
      <w:r w:rsidR="00BD1661" w:rsidRPr="00542C09">
        <w:t xml:space="preserve">A general </w:t>
      </w:r>
      <w:r w:rsidR="00E73201" w:rsidRPr="00542C09">
        <w:t>d</w:t>
      </w:r>
      <w:r w:rsidR="00167DFC" w:rsidRPr="00542C09">
        <w:t>escription</w:t>
      </w:r>
      <w:r w:rsidR="00E73201" w:rsidRPr="00542C09">
        <w:t xml:space="preserve"> </w:t>
      </w:r>
      <w:r w:rsidR="00BD1661" w:rsidRPr="00542C09">
        <w:t>of a figure</w:t>
      </w:r>
      <w:r w:rsidR="00167DFC" w:rsidRPr="00542C09">
        <w:t xml:space="preserve">: description of what is contained in the first panel (a); description of what is contained in the second panel (b), etc.”. </w:t>
      </w: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32"/>
        <w:gridCol w:w="1566"/>
        <w:gridCol w:w="1566"/>
        <w:gridCol w:w="3132"/>
      </w:tblGrid>
      <w:tr w:rsidR="00233FC2" w:rsidRPr="00542C09" w14:paraId="219D74F9" w14:textId="77777777" w:rsidTr="00FB552B">
        <w:trPr>
          <w:jc w:val="center"/>
        </w:trPr>
        <w:tc>
          <w:tcPr>
            <w:tcW w:w="4698" w:type="dxa"/>
            <w:gridSpan w:val="2"/>
          </w:tcPr>
          <w:p w14:paraId="44DAE3D4" w14:textId="77777777" w:rsidR="00233FC2" w:rsidRPr="00542C09" w:rsidRDefault="002D7FF2" w:rsidP="0056115D">
            <w:pPr>
              <w:pStyle w:val="Figures"/>
            </w:pPr>
            <w:r w:rsidRPr="00542C09">
              <w:rPr>
                <w:noProof/>
                <w:lang w:val="ru-RU" w:eastAsia="ru-RU" w:bidi="ar-SA"/>
              </w:rPr>
              <w:drawing>
                <wp:inline distT="0" distB="0" distL="0" distR="0" wp14:anchorId="4227365C" wp14:editId="469B1C83">
                  <wp:extent cx="2700000" cy="1260000"/>
                  <wp:effectExtent l="0" t="0" r="5715" b="0"/>
                  <wp:docPr id="5" name="Picture 1" descr="C:\Users\martin\Downloads\testFigure.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00000" cy="1260000"/>
                          </a:xfrm>
                          <a:prstGeom prst="rect">
                            <a:avLst/>
                          </a:prstGeom>
                          <a:solidFill>
                            <a:srgbClr val="FFFFFF"/>
                          </a:solidFill>
                          <a:ln>
                            <a:noFill/>
                          </a:ln>
                        </pic:spPr>
                      </pic:pic>
                    </a:graphicData>
                  </a:graphic>
                </wp:inline>
              </w:drawing>
            </w:r>
          </w:p>
        </w:tc>
        <w:tc>
          <w:tcPr>
            <w:tcW w:w="4698" w:type="dxa"/>
            <w:gridSpan w:val="2"/>
          </w:tcPr>
          <w:p w14:paraId="1C631EB3" w14:textId="77777777" w:rsidR="00233FC2" w:rsidRPr="00542C09" w:rsidRDefault="0056115D" w:rsidP="0056115D">
            <w:pPr>
              <w:pStyle w:val="Figures"/>
            </w:pPr>
            <w:r w:rsidRPr="00542C09">
              <w:rPr>
                <w:noProof/>
                <w:lang w:val="ru-RU" w:eastAsia="ru-RU" w:bidi="ar-SA"/>
              </w:rPr>
              <w:drawing>
                <wp:inline distT="0" distB="0" distL="0" distR="0" wp14:anchorId="12D778F5" wp14:editId="47A1AB7A">
                  <wp:extent cx="2700000" cy="1260000"/>
                  <wp:effectExtent l="0" t="0" r="5715" b="0"/>
                  <wp:docPr id="467867944" name="Picture 1" descr="C:\Users\martin\Downloads\testFigure.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00000" cy="1260000"/>
                          </a:xfrm>
                          <a:prstGeom prst="rect">
                            <a:avLst/>
                          </a:prstGeom>
                          <a:solidFill>
                            <a:srgbClr val="FFFFFF"/>
                          </a:solidFill>
                          <a:ln>
                            <a:noFill/>
                          </a:ln>
                        </pic:spPr>
                      </pic:pic>
                    </a:graphicData>
                  </a:graphic>
                </wp:inline>
              </w:drawing>
            </w:r>
          </w:p>
        </w:tc>
      </w:tr>
      <w:tr w:rsidR="00233FC2" w:rsidRPr="00542C09" w14:paraId="6A078908" w14:textId="77777777" w:rsidTr="00FB552B">
        <w:trPr>
          <w:jc w:val="center"/>
        </w:trPr>
        <w:tc>
          <w:tcPr>
            <w:tcW w:w="4698" w:type="dxa"/>
            <w:gridSpan w:val="2"/>
          </w:tcPr>
          <w:p w14:paraId="309D33EC" w14:textId="77777777" w:rsidR="00233FC2" w:rsidRPr="00542C09" w:rsidRDefault="002D7FF2" w:rsidP="0056115D">
            <w:pPr>
              <w:pStyle w:val="FigureLabels"/>
              <w:ind w:firstLine="0"/>
            </w:pPr>
            <w:r w:rsidRPr="00542C09">
              <w:t>(a)</w:t>
            </w:r>
          </w:p>
        </w:tc>
        <w:tc>
          <w:tcPr>
            <w:tcW w:w="4698" w:type="dxa"/>
            <w:gridSpan w:val="2"/>
          </w:tcPr>
          <w:p w14:paraId="19DDB8CE" w14:textId="77777777" w:rsidR="00233FC2" w:rsidRPr="00542C09" w:rsidRDefault="002D7FF2" w:rsidP="0056115D">
            <w:pPr>
              <w:pStyle w:val="FigureLabels0"/>
            </w:pPr>
            <w:r w:rsidRPr="00542C09">
              <w:t>(b)</w:t>
            </w:r>
          </w:p>
        </w:tc>
      </w:tr>
      <w:tr w:rsidR="002D7FF2" w:rsidRPr="00542C09" w14:paraId="0D99ACDD" w14:textId="77777777" w:rsidTr="00FB552B">
        <w:trPr>
          <w:jc w:val="center"/>
        </w:trPr>
        <w:tc>
          <w:tcPr>
            <w:tcW w:w="9396" w:type="dxa"/>
            <w:gridSpan w:val="4"/>
          </w:tcPr>
          <w:p w14:paraId="3E20DBB6" w14:textId="453E9AAF" w:rsidR="002D7FF2" w:rsidRPr="00542C09" w:rsidRDefault="002D7FF2" w:rsidP="00FF17D8">
            <w:pPr>
              <w:pStyle w:val="FigureCaptions1"/>
              <w:ind w:firstLine="0"/>
              <w:jc w:val="both"/>
            </w:pPr>
            <w:r w:rsidRPr="00542C09">
              <w:rPr>
                <w:b/>
              </w:rPr>
              <w:t xml:space="preserve">Fig. </w:t>
            </w:r>
            <w:r w:rsidR="00FB552B" w:rsidRPr="00542C09">
              <w:rPr>
                <w:b/>
              </w:rPr>
              <w:t>2</w:t>
            </w:r>
            <w:r w:rsidRPr="00542C09">
              <w:rPr>
                <w:b/>
              </w:rPr>
              <w:t xml:space="preserve">. </w:t>
            </w:r>
            <w:r w:rsidRPr="00542C09">
              <w:t>This is a figure</w:t>
            </w:r>
            <w:r w:rsidR="00167DFC" w:rsidRPr="00542C09">
              <w:t xml:space="preserve"> with 2 panels</w:t>
            </w:r>
            <w:r w:rsidR="00725358" w:rsidRPr="00542C09">
              <w:t>: description of what is contained in the first panel (a); description of what is contained in the second panel (b)</w:t>
            </w:r>
            <w:r w:rsidR="00EF2E78" w:rsidRPr="00542C09">
              <w:t>. All inscriptions in figures should be given in English</w:t>
            </w:r>
            <w:r w:rsidR="00C74143" w:rsidRPr="00542C09">
              <w:t>.</w:t>
            </w:r>
          </w:p>
        </w:tc>
      </w:tr>
      <w:tr w:rsidR="00725358" w:rsidRPr="00542C09" w14:paraId="27B92963" w14:textId="77777777" w:rsidTr="004F63AA">
        <w:trPr>
          <w:jc w:val="center"/>
        </w:trPr>
        <w:tc>
          <w:tcPr>
            <w:tcW w:w="3132" w:type="dxa"/>
          </w:tcPr>
          <w:p w14:paraId="5B89424C" w14:textId="77777777" w:rsidR="00725358" w:rsidRPr="00542C09" w:rsidRDefault="00725358" w:rsidP="004F63AA">
            <w:pPr>
              <w:pStyle w:val="Figures"/>
            </w:pPr>
            <w:r w:rsidRPr="00542C09">
              <w:rPr>
                <w:noProof/>
                <w:lang w:val="ru-RU" w:eastAsia="ru-RU" w:bidi="ar-SA"/>
              </w:rPr>
              <w:drawing>
                <wp:inline distT="0" distB="0" distL="0" distR="0" wp14:anchorId="3B9657B2" wp14:editId="11AF294C">
                  <wp:extent cx="1800000" cy="1080000"/>
                  <wp:effectExtent l="0" t="0" r="0" b="6350"/>
                  <wp:docPr id="1671705818" name="Picture 1" descr="C:\Users\martin\Downloads\testFigure.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0000" cy="1080000"/>
                          </a:xfrm>
                          <a:prstGeom prst="rect">
                            <a:avLst/>
                          </a:prstGeom>
                          <a:solidFill>
                            <a:srgbClr val="FFFFFF"/>
                          </a:solidFill>
                          <a:ln>
                            <a:noFill/>
                          </a:ln>
                        </pic:spPr>
                      </pic:pic>
                    </a:graphicData>
                  </a:graphic>
                </wp:inline>
              </w:drawing>
            </w:r>
          </w:p>
        </w:tc>
        <w:tc>
          <w:tcPr>
            <w:tcW w:w="3132" w:type="dxa"/>
            <w:gridSpan w:val="2"/>
          </w:tcPr>
          <w:p w14:paraId="3BC1374D" w14:textId="77777777" w:rsidR="00725358" w:rsidRPr="00542C09" w:rsidRDefault="00725358" w:rsidP="004F63AA">
            <w:pPr>
              <w:pStyle w:val="Figures"/>
            </w:pPr>
            <w:r w:rsidRPr="00542C09">
              <w:rPr>
                <w:noProof/>
                <w:lang w:val="ru-RU" w:eastAsia="ru-RU" w:bidi="ar-SA"/>
              </w:rPr>
              <w:drawing>
                <wp:inline distT="0" distB="0" distL="0" distR="0" wp14:anchorId="07D01617" wp14:editId="54EC1CC9">
                  <wp:extent cx="1800000" cy="1080000"/>
                  <wp:effectExtent l="0" t="0" r="0" b="6350"/>
                  <wp:docPr id="1736281012" name="Picture 1" descr="C:\Users\martin\Downloads\testFigure.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0000" cy="1080000"/>
                          </a:xfrm>
                          <a:prstGeom prst="rect">
                            <a:avLst/>
                          </a:prstGeom>
                          <a:solidFill>
                            <a:srgbClr val="FFFFFF"/>
                          </a:solidFill>
                          <a:ln>
                            <a:noFill/>
                          </a:ln>
                        </pic:spPr>
                      </pic:pic>
                    </a:graphicData>
                  </a:graphic>
                </wp:inline>
              </w:drawing>
            </w:r>
          </w:p>
        </w:tc>
        <w:tc>
          <w:tcPr>
            <w:tcW w:w="3132" w:type="dxa"/>
          </w:tcPr>
          <w:p w14:paraId="7E7348B4" w14:textId="77777777" w:rsidR="00725358" w:rsidRPr="00542C09" w:rsidRDefault="00725358" w:rsidP="004F63AA">
            <w:pPr>
              <w:pStyle w:val="Figures"/>
            </w:pPr>
            <w:r w:rsidRPr="00542C09">
              <w:rPr>
                <w:noProof/>
                <w:lang w:val="ru-RU" w:eastAsia="ru-RU" w:bidi="ar-SA"/>
              </w:rPr>
              <w:drawing>
                <wp:inline distT="0" distB="0" distL="0" distR="0" wp14:anchorId="01194036" wp14:editId="40C10E64">
                  <wp:extent cx="1800000" cy="1080000"/>
                  <wp:effectExtent l="0" t="0" r="0" b="6350"/>
                  <wp:docPr id="834095126" name="Picture 1" descr="C:\Users\martin\Downloads\testFigure.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0000" cy="1080000"/>
                          </a:xfrm>
                          <a:prstGeom prst="rect">
                            <a:avLst/>
                          </a:prstGeom>
                          <a:solidFill>
                            <a:srgbClr val="FFFFFF"/>
                          </a:solidFill>
                          <a:ln>
                            <a:noFill/>
                          </a:ln>
                        </pic:spPr>
                      </pic:pic>
                    </a:graphicData>
                  </a:graphic>
                </wp:inline>
              </w:drawing>
            </w:r>
          </w:p>
        </w:tc>
      </w:tr>
      <w:tr w:rsidR="00725358" w:rsidRPr="00542C09" w14:paraId="7EA0B25E" w14:textId="77777777" w:rsidTr="004F63AA">
        <w:trPr>
          <w:jc w:val="center"/>
        </w:trPr>
        <w:tc>
          <w:tcPr>
            <w:tcW w:w="3132" w:type="dxa"/>
          </w:tcPr>
          <w:p w14:paraId="05758885" w14:textId="77777777" w:rsidR="00725358" w:rsidRPr="00542C09" w:rsidRDefault="00725358" w:rsidP="004F63AA">
            <w:pPr>
              <w:pStyle w:val="FigureLabels"/>
              <w:ind w:firstLine="0"/>
            </w:pPr>
            <w:r w:rsidRPr="00542C09">
              <w:t>(a)</w:t>
            </w:r>
          </w:p>
        </w:tc>
        <w:tc>
          <w:tcPr>
            <w:tcW w:w="3132" w:type="dxa"/>
            <w:gridSpan w:val="2"/>
          </w:tcPr>
          <w:p w14:paraId="090309B9" w14:textId="77777777" w:rsidR="00725358" w:rsidRPr="00542C09" w:rsidRDefault="00725358" w:rsidP="004F63AA">
            <w:pPr>
              <w:pStyle w:val="FigureLabels"/>
              <w:ind w:firstLine="0"/>
            </w:pPr>
            <w:r w:rsidRPr="00542C09">
              <w:t>(b)</w:t>
            </w:r>
          </w:p>
        </w:tc>
        <w:tc>
          <w:tcPr>
            <w:tcW w:w="3132" w:type="dxa"/>
          </w:tcPr>
          <w:p w14:paraId="5498A28C" w14:textId="77777777" w:rsidR="00725358" w:rsidRPr="00542C09" w:rsidRDefault="00725358" w:rsidP="004F63AA">
            <w:pPr>
              <w:pStyle w:val="FigureLabels"/>
              <w:ind w:firstLine="0"/>
            </w:pPr>
            <w:r w:rsidRPr="00542C09">
              <w:t>(c)</w:t>
            </w:r>
          </w:p>
        </w:tc>
      </w:tr>
      <w:tr w:rsidR="00725358" w:rsidRPr="00542C09" w14:paraId="54FF2322" w14:textId="77777777" w:rsidTr="004F63AA">
        <w:trPr>
          <w:jc w:val="center"/>
        </w:trPr>
        <w:tc>
          <w:tcPr>
            <w:tcW w:w="9396" w:type="dxa"/>
            <w:gridSpan w:val="4"/>
          </w:tcPr>
          <w:p w14:paraId="75E7B45C" w14:textId="65B28328" w:rsidR="00725358" w:rsidRPr="00542C09" w:rsidRDefault="00725358" w:rsidP="00840EFC">
            <w:pPr>
              <w:pStyle w:val="FigureCaptions1"/>
            </w:pPr>
            <w:r w:rsidRPr="00542C09">
              <w:rPr>
                <w:b/>
              </w:rPr>
              <w:t xml:space="preserve">Fig. 3. </w:t>
            </w:r>
            <w:r w:rsidRPr="00542C09">
              <w:t xml:space="preserve">This is a figure with 3 panels. </w:t>
            </w:r>
            <w:r w:rsidR="00EF2E78" w:rsidRPr="00542C09">
              <w:t>All inscriptions in figures should be given in English</w:t>
            </w:r>
            <w:r w:rsidR="00C74143" w:rsidRPr="00542C09">
              <w:t>.</w:t>
            </w:r>
          </w:p>
        </w:tc>
      </w:tr>
    </w:tbl>
    <w:p w14:paraId="5AF3B6FA" w14:textId="77777777" w:rsidR="00E23D8A" w:rsidRPr="00542C09" w:rsidRDefault="00E23D8A" w:rsidP="00E23D8A">
      <w:pPr>
        <w:pStyle w:val="Text"/>
      </w:pPr>
      <w:r w:rsidRPr="00542C09">
        <w:lastRenderedPageBreak/>
        <w:t xml:space="preserve">Keep text in the illustrations themselves to a minimum but explain all symbols and abbreviations used. Text should usually be limited to the labeling of axis (including units), arrows, and diagram legends. Long phrases or sentences should be avoided. </w:t>
      </w:r>
    </w:p>
    <w:p w14:paraId="52BF76AD" w14:textId="77777777" w:rsidR="00EA0502" w:rsidRPr="00542C09" w:rsidRDefault="00EA0502" w:rsidP="00EA0502">
      <w:pPr>
        <w:pStyle w:val="Text"/>
      </w:pPr>
      <w:r w:rsidRPr="00542C09">
        <w:t>All inscriptions in figures are given in English (including notations of the axes of graphs, scale mar</w:t>
      </w:r>
      <w:r w:rsidRPr="00542C09">
        <w:t>k</w:t>
      </w:r>
      <w:r w:rsidRPr="00542C09">
        <w:t xml:space="preserve">ers of microstructures, etc.). </w:t>
      </w:r>
    </w:p>
    <w:p w14:paraId="1638AD3B" w14:textId="77777777" w:rsidR="00EA0502" w:rsidRPr="00542C09" w:rsidRDefault="00EA0502" w:rsidP="00EA0502">
      <w:pPr>
        <w:pStyle w:val="Text"/>
      </w:pPr>
      <w:r w:rsidRPr="00542C09">
        <w:t>Use scale bars in place of, or in addition to, magnifications. Do not use minor tick marks in scales or grid lines. Scale markers should be presented in a uniform manner. Scales or axes should not extend b</w:t>
      </w:r>
      <w:r w:rsidRPr="00542C09">
        <w:t>e</w:t>
      </w:r>
      <w:r w:rsidRPr="00542C09">
        <w:t>yond the range of the data plotted.</w:t>
      </w:r>
    </w:p>
    <w:p w14:paraId="175A76DE" w14:textId="77777777" w:rsidR="00CD660B" w:rsidRPr="00542C09" w:rsidRDefault="00EA0502" w:rsidP="00CD660B">
      <w:pPr>
        <w:pStyle w:val="Text"/>
      </w:pPr>
      <w:r w:rsidRPr="00542C09">
        <w:t>Label graphs on the ordinate and abscissa with the parameter or variable being measured, the units of measure (after comma, not in parentheses), and the scale., e.g., Pressure, MPa</w:t>
      </w:r>
      <w:r w:rsidR="000C6C5F" w:rsidRPr="00542C09">
        <w:t>;</w:t>
      </w:r>
      <w:r w:rsidRPr="00542C09">
        <w:t xml:space="preserve"> Temperature</w:t>
      </w:r>
      <w:r w:rsidR="00CD660B" w:rsidRPr="00542C09">
        <w:t>,</w:t>
      </w:r>
      <w:r w:rsidRPr="00542C09">
        <w:t xml:space="preserve"> </w:t>
      </w:r>
      <w:r w:rsidR="00CD660B" w:rsidRPr="00542C09">
        <w:t>10</w:t>
      </w:r>
      <w:r w:rsidR="00CD660B" w:rsidRPr="00542C09">
        <w:rPr>
          <w:vertAlign w:val="superscript"/>
        </w:rPr>
        <w:sym w:font="Symbol" w:char="F02D"/>
      </w:r>
      <w:r w:rsidR="00CD660B" w:rsidRPr="00542C09">
        <w:rPr>
          <w:vertAlign w:val="superscript"/>
        </w:rPr>
        <w:t>2</w:t>
      </w:r>
      <w:r w:rsidR="00CD660B" w:rsidRPr="00542C09">
        <w:t xml:space="preserve"> </w:t>
      </w:r>
      <w:r w:rsidRPr="00542C09">
        <w:t>K</w:t>
      </w:r>
      <w:r w:rsidR="00CD660B" w:rsidRPr="00542C09">
        <w:t xml:space="preserve">. </w:t>
      </w:r>
    </w:p>
    <w:p w14:paraId="048EF29A" w14:textId="77777777" w:rsidR="00EA0502" w:rsidRPr="00542C09" w:rsidRDefault="00EA0502" w:rsidP="00EA0502">
      <w:pPr>
        <w:pStyle w:val="Text"/>
      </w:pPr>
      <w:r w:rsidRPr="00542C09">
        <w:t>Use lettering that will be 9 pt for main labels and 7 pt for subscripts and superscripts at final size. Avoid wide variation in type size within a single figure. In laying out information in a figure, the objective is to maximize the space given to presentation of the data.</w:t>
      </w:r>
    </w:p>
    <w:p w14:paraId="7AFDAA26" w14:textId="54C43E17" w:rsidR="005E0B30" w:rsidRPr="00542C09" w:rsidRDefault="00716661" w:rsidP="005E0B30">
      <w:pPr>
        <w:pStyle w:val="Heading3"/>
        <w:rPr>
          <w:lang w:val="en-US"/>
        </w:rPr>
      </w:pPr>
      <w:r w:rsidRPr="00542C09">
        <w:rPr>
          <w:lang w:val="en-US"/>
        </w:rPr>
        <w:t>2</w:t>
      </w:r>
      <w:r w:rsidR="005E0B30" w:rsidRPr="00542C09">
        <w:rPr>
          <w:lang w:val="en-US"/>
        </w:rPr>
        <w:t>.</w:t>
      </w:r>
      <w:r w:rsidR="003F6453" w:rsidRPr="00542C09">
        <w:rPr>
          <w:lang w:val="en-US"/>
        </w:rPr>
        <w:t>5</w:t>
      </w:r>
      <w:r w:rsidR="005E0B30" w:rsidRPr="00542C09">
        <w:rPr>
          <w:lang w:val="en-US"/>
        </w:rPr>
        <w:t>.1. Image size and resolution requirements</w:t>
      </w:r>
      <w:r w:rsidR="005E0B30" w:rsidRPr="00542C09">
        <w:rPr>
          <w:lang w:val="en-US"/>
        </w:rPr>
        <w:br/>
        <w:t xml:space="preserve">Second-level subheading (style Heading_3: 11 pt, italic, </w:t>
      </w:r>
      <w:r w:rsidR="005E0B30" w:rsidRPr="00542C09">
        <w:rPr>
          <w:lang w:val="en-US"/>
        </w:rPr>
        <w:br/>
        <w:t xml:space="preserve">Capitalize the first word only, centered, spacing before 12 pt, after 6 pt, keep with next, </w:t>
      </w:r>
      <w:r w:rsidR="005E0B30" w:rsidRPr="00542C09">
        <w:rPr>
          <w:lang w:val="en-US"/>
        </w:rPr>
        <w:br/>
        <w:t>keep lines together)</w:t>
      </w:r>
    </w:p>
    <w:p w14:paraId="70757A73" w14:textId="6DC9C95A" w:rsidR="00EC5580" w:rsidRPr="00542C09" w:rsidRDefault="00EC5580" w:rsidP="00241EC5">
      <w:pPr>
        <w:pStyle w:val="Text"/>
      </w:pPr>
      <w:r w:rsidRPr="00542C09">
        <w:t>Figures should be prepared with the PDF layout in mind. Individual figures should not be longer than one page.</w:t>
      </w:r>
      <w:r w:rsidR="00241EC5" w:rsidRPr="00542C09">
        <w:t xml:space="preserve"> </w:t>
      </w:r>
      <w:r w:rsidRPr="00542C09">
        <w:t xml:space="preserve">The text should be legible and of high quality. The smallest visible text should be no less than </w:t>
      </w:r>
      <w:r w:rsidR="00D30788" w:rsidRPr="00542C09">
        <w:t>8 pt</w:t>
      </w:r>
      <w:r w:rsidRPr="00542C09">
        <w:t xml:space="preserve"> in height when viewed at </w:t>
      </w:r>
      <w:r w:rsidR="00241EC5" w:rsidRPr="00542C09">
        <w:t>final</w:t>
      </w:r>
      <w:r w:rsidRPr="00542C09">
        <w:t xml:space="preserve"> size.</w:t>
      </w:r>
      <w:r w:rsidR="001B7C87" w:rsidRPr="00542C09">
        <w:t xml:space="preserve"> The largest text should be no more than 10 pt. </w:t>
      </w:r>
    </w:p>
    <w:p w14:paraId="65E77759" w14:textId="77777777" w:rsidR="00EC5580" w:rsidRPr="00542C09" w:rsidRDefault="00EC5580" w:rsidP="00241EC5">
      <w:pPr>
        <w:pStyle w:val="Text"/>
      </w:pPr>
      <w:r w:rsidRPr="00542C09">
        <w:t xml:space="preserve">Any lines in the graphic should be no smaller than </w:t>
      </w:r>
      <w:r w:rsidR="00241EC5" w:rsidRPr="00542C09">
        <w:t>0.5</w:t>
      </w:r>
      <w:r w:rsidRPr="00542C09">
        <w:t xml:space="preserve"> points wide.</w:t>
      </w:r>
    </w:p>
    <w:p w14:paraId="0EBFE629" w14:textId="4B3F6396" w:rsidR="00CA3555" w:rsidRPr="00542C09" w:rsidRDefault="00CA3555" w:rsidP="005B047E">
      <w:pPr>
        <w:pStyle w:val="Text"/>
        <w:rPr>
          <w:color w:val="000000" w:themeColor="text1"/>
        </w:rPr>
      </w:pPr>
      <w:r w:rsidRPr="00542C09">
        <w:t xml:space="preserve">Vector illustrations should </w:t>
      </w:r>
      <w:r w:rsidRPr="00542C09">
        <w:rPr>
          <w:color w:val="000000" w:themeColor="text1"/>
        </w:rPr>
        <w:t>have a resolution of 600 dpi.</w:t>
      </w:r>
      <w:r w:rsidR="005B047E" w:rsidRPr="00542C09">
        <w:rPr>
          <w:color w:val="000000" w:themeColor="text1"/>
        </w:rPr>
        <w:t xml:space="preserve"> </w:t>
      </w:r>
      <w:r w:rsidRPr="00542C09">
        <w:rPr>
          <w:color w:val="000000" w:themeColor="text1"/>
        </w:rPr>
        <w:t>Halftone illustrations should have a resol</w:t>
      </w:r>
      <w:r w:rsidRPr="00542C09">
        <w:rPr>
          <w:color w:val="000000" w:themeColor="text1"/>
        </w:rPr>
        <w:t>u</w:t>
      </w:r>
      <w:r w:rsidRPr="00542C09">
        <w:rPr>
          <w:color w:val="000000" w:themeColor="text1"/>
        </w:rPr>
        <w:t>tion of 300 dpi.</w:t>
      </w:r>
      <w:r w:rsidR="005B047E" w:rsidRPr="00542C09">
        <w:rPr>
          <w:color w:val="000000" w:themeColor="text1"/>
        </w:rPr>
        <w:t xml:space="preserve"> </w:t>
      </w:r>
      <w:r w:rsidRPr="00542C09">
        <w:rPr>
          <w:color w:val="000000" w:themeColor="text1"/>
        </w:rPr>
        <w:t>Combined Halftone/Line drawings should have a resolution of 600 dpi.</w:t>
      </w:r>
    </w:p>
    <w:p w14:paraId="72ED7461" w14:textId="4CCF547A" w:rsidR="00CA3555" w:rsidRPr="00542C09" w:rsidRDefault="00EC5580" w:rsidP="00C35D1C">
      <w:pPr>
        <w:pStyle w:val="Text"/>
        <w:rPr>
          <w:color w:val="000000" w:themeColor="text1"/>
        </w:rPr>
      </w:pPr>
      <w:r w:rsidRPr="00542C09">
        <w:rPr>
          <w:color w:val="000000" w:themeColor="text1"/>
        </w:rPr>
        <w:t>The following formats are accepted:</w:t>
      </w:r>
      <w:r w:rsidR="004A2A0A" w:rsidRPr="00542C09">
        <w:rPr>
          <w:color w:val="000000" w:themeColor="text1"/>
        </w:rPr>
        <w:t xml:space="preserve"> </w:t>
      </w:r>
      <w:r w:rsidR="00533B7C" w:rsidRPr="00542C09">
        <w:rPr>
          <w:color w:val="000000" w:themeColor="text1"/>
        </w:rPr>
        <w:t>TIF</w:t>
      </w:r>
      <w:r w:rsidR="009556F1" w:rsidRPr="00542C09">
        <w:rPr>
          <w:color w:val="000000" w:themeColor="text1"/>
        </w:rPr>
        <w:t>F</w:t>
      </w:r>
      <w:r w:rsidRPr="00542C09">
        <w:rPr>
          <w:color w:val="000000" w:themeColor="text1"/>
        </w:rPr>
        <w:t>,</w:t>
      </w:r>
      <w:r w:rsidR="004A2A0A" w:rsidRPr="00542C09">
        <w:rPr>
          <w:color w:val="000000" w:themeColor="text1"/>
        </w:rPr>
        <w:t xml:space="preserve"> </w:t>
      </w:r>
      <w:r w:rsidR="00533B7C" w:rsidRPr="00542C09">
        <w:rPr>
          <w:color w:val="000000" w:themeColor="text1"/>
        </w:rPr>
        <w:t>JPG</w:t>
      </w:r>
      <w:r w:rsidRPr="00542C09">
        <w:rPr>
          <w:color w:val="000000" w:themeColor="text1"/>
        </w:rPr>
        <w:t>, and</w:t>
      </w:r>
      <w:r w:rsidR="004A2A0A" w:rsidRPr="00542C09">
        <w:rPr>
          <w:color w:val="000000" w:themeColor="text1"/>
        </w:rPr>
        <w:t xml:space="preserve"> </w:t>
      </w:r>
      <w:r w:rsidR="00533B7C" w:rsidRPr="00542C09">
        <w:rPr>
          <w:color w:val="000000" w:themeColor="text1"/>
        </w:rPr>
        <w:t>PNG</w:t>
      </w:r>
      <w:r w:rsidRPr="00542C09">
        <w:rPr>
          <w:color w:val="000000" w:themeColor="text1"/>
        </w:rPr>
        <w:t xml:space="preserve">. </w:t>
      </w:r>
    </w:p>
    <w:p w14:paraId="1A96A401" w14:textId="77777777" w:rsidR="00CA3555" w:rsidRPr="00542C09" w:rsidRDefault="00CA3555" w:rsidP="00C35D1C">
      <w:pPr>
        <w:pStyle w:val="Text"/>
      </w:pPr>
      <w:r w:rsidRPr="00542C09">
        <w:t>Physical Mesomechanics is published in black and white (print version) and in color (online</w:t>
      </w:r>
      <w:r w:rsidR="00C15937" w:rsidRPr="00542C09">
        <w:t xml:space="preserve"> version</w:t>
      </w:r>
      <w:r w:rsidRPr="00542C09">
        <w:t>).</w:t>
      </w:r>
    </w:p>
    <w:p w14:paraId="201E6A18" w14:textId="77777777" w:rsidR="00CA3555" w:rsidRPr="00542C09" w:rsidRDefault="00CA3555" w:rsidP="00CA3555">
      <w:pPr>
        <w:pStyle w:val="Text"/>
      </w:pPr>
      <w:r w:rsidRPr="00542C09">
        <w:t>For color illustrations that will be printed as black and white illustrations without additional editing, the following requirements should be met:</w:t>
      </w:r>
    </w:p>
    <w:p w14:paraId="49D8E93E" w14:textId="77777777" w:rsidR="00CA3555" w:rsidRPr="00542C09" w:rsidRDefault="00CA3555" w:rsidP="00CA3555">
      <w:pPr>
        <w:pStyle w:val="Text"/>
      </w:pPr>
      <w:r w:rsidRPr="00542C09">
        <w:t>1. The choice of colors for lines and objects should exclude the loss of information when printed in black and white. It is recommended to print color illustrations on a black and white printer and check if objects with different colors are distinguishable. Avoid references to colors in figure captions.</w:t>
      </w:r>
    </w:p>
    <w:p w14:paraId="2178D727" w14:textId="7342EE3B" w:rsidR="00CA3555" w:rsidRPr="00542C09" w:rsidRDefault="00CA3555" w:rsidP="00CA3555">
      <w:pPr>
        <w:pStyle w:val="Text"/>
      </w:pPr>
      <w:r w:rsidRPr="00542C09">
        <w:t xml:space="preserve">2. Colored lines on graphs and diagrams should be </w:t>
      </w:r>
      <w:r w:rsidR="00D023E5" w:rsidRPr="00542C09">
        <w:t xml:space="preserve">additionally </w:t>
      </w:r>
      <w:r w:rsidRPr="00542C09">
        <w:t>marked with letters, symbols, or numbers, or else the style of lines should be different</w:t>
      </w:r>
      <w:r w:rsidR="00C15937" w:rsidRPr="00542C09">
        <w:t>.</w:t>
      </w:r>
    </w:p>
    <w:p w14:paraId="33E2AEA9" w14:textId="77777777" w:rsidR="00CA3555" w:rsidRPr="00542C09" w:rsidRDefault="00CA3555" w:rsidP="00CA3555">
      <w:pPr>
        <w:pStyle w:val="Text"/>
      </w:pPr>
      <w:r w:rsidRPr="00542C09">
        <w:t>3. Colored regions should also be marked with different symbols rather than similar symbols of di</w:t>
      </w:r>
      <w:r w:rsidRPr="00542C09">
        <w:t>f</w:t>
      </w:r>
      <w:r w:rsidRPr="00542C09">
        <w:t>ferent colors</w:t>
      </w:r>
      <w:r w:rsidR="00C15937" w:rsidRPr="00542C09">
        <w:t>.</w:t>
      </w:r>
    </w:p>
    <w:p w14:paraId="1A536BC7" w14:textId="77777777" w:rsidR="00CA3555" w:rsidRPr="00542C09" w:rsidRDefault="00CA3555" w:rsidP="00CA3555">
      <w:pPr>
        <w:pStyle w:val="Text"/>
      </w:pPr>
      <w:r w:rsidRPr="00542C09">
        <w:t>4. If different colors of the same brightness are adjacent, it is desirable to identify their border with a thin line</w:t>
      </w:r>
      <w:r w:rsidR="00C15937" w:rsidRPr="00542C09">
        <w:t>.</w:t>
      </w:r>
    </w:p>
    <w:p w14:paraId="0D5A77BB" w14:textId="77777777" w:rsidR="00CA3555" w:rsidRPr="00542C09" w:rsidRDefault="00CA3555" w:rsidP="00CA3555">
      <w:pPr>
        <w:pStyle w:val="Text"/>
      </w:pPr>
      <w:r w:rsidRPr="00542C09">
        <w:t>5. When there are many colored regions with similar color tones in the figure, they should be add</w:t>
      </w:r>
      <w:r w:rsidRPr="00542C09">
        <w:t>i</w:t>
      </w:r>
      <w:r w:rsidRPr="00542C09">
        <w:t>tionally marked with symbols or hatching</w:t>
      </w:r>
      <w:r w:rsidR="00C15937" w:rsidRPr="00542C09">
        <w:t>.</w:t>
      </w:r>
    </w:p>
    <w:p w14:paraId="62AFEA84" w14:textId="77777777" w:rsidR="00716661" w:rsidRPr="00542C09" w:rsidRDefault="00CA3555" w:rsidP="00716661">
      <w:pPr>
        <w:pStyle w:val="Text"/>
      </w:pPr>
      <w:r w:rsidRPr="00542C09">
        <w:t>6. It is preferable to make all inscriptions either black or white depending on the background.</w:t>
      </w:r>
      <w:r w:rsidR="00716661" w:rsidRPr="00542C09">
        <w:t xml:space="preserve"> </w:t>
      </w:r>
    </w:p>
    <w:p w14:paraId="11C4C2E4" w14:textId="77777777" w:rsidR="00716661" w:rsidRPr="00542C09" w:rsidRDefault="00716661" w:rsidP="00716661">
      <w:pPr>
        <w:pStyle w:val="Text"/>
      </w:pPr>
      <w:r w:rsidRPr="00542C09">
        <w:t>7. Color images must be submitted in the color mode CMYK and 8 bit/channel mode.</w:t>
      </w:r>
    </w:p>
    <w:p w14:paraId="44755EBF" w14:textId="77777777" w:rsidR="00EC5580" w:rsidRPr="00542C09" w:rsidRDefault="00716661" w:rsidP="004A2A0A">
      <w:pPr>
        <w:pStyle w:val="Text"/>
        <w:rPr>
          <w:color w:val="C00000"/>
        </w:rPr>
      </w:pPr>
      <w:r w:rsidRPr="00542C09">
        <w:rPr>
          <w:color w:val="C00000"/>
        </w:rPr>
        <w:t xml:space="preserve">Important: </w:t>
      </w:r>
      <w:r w:rsidR="00EC5580" w:rsidRPr="00542C09">
        <w:rPr>
          <w:color w:val="C00000"/>
        </w:rPr>
        <w:t>Figures from other sources should be fully acknowledged in the caption, and written pe</w:t>
      </w:r>
      <w:r w:rsidR="00EC5580" w:rsidRPr="00542C09">
        <w:rPr>
          <w:color w:val="C00000"/>
        </w:rPr>
        <w:t>r</w:t>
      </w:r>
      <w:r w:rsidR="00EC5580" w:rsidRPr="00542C09">
        <w:rPr>
          <w:color w:val="C00000"/>
        </w:rPr>
        <w:t>mission sought for both print and electronic reproduction before being used (where relevant).</w:t>
      </w:r>
    </w:p>
    <w:p w14:paraId="65C0AEE2" w14:textId="0CDB633F" w:rsidR="00FA3A9B" w:rsidRPr="00542C09" w:rsidRDefault="00716661" w:rsidP="00E1766D">
      <w:pPr>
        <w:pStyle w:val="Heading3"/>
        <w:rPr>
          <w:lang w:val="en-US"/>
        </w:rPr>
      </w:pPr>
      <w:r w:rsidRPr="00542C09">
        <w:rPr>
          <w:lang w:val="en-US"/>
        </w:rPr>
        <w:t>2</w:t>
      </w:r>
      <w:r w:rsidR="00FA3A9B" w:rsidRPr="00542C09">
        <w:rPr>
          <w:lang w:val="en-US"/>
        </w:rPr>
        <w:t>.</w:t>
      </w:r>
      <w:r w:rsidR="003F6453" w:rsidRPr="00542C09">
        <w:rPr>
          <w:lang w:val="en-US"/>
        </w:rPr>
        <w:t>5</w:t>
      </w:r>
      <w:r w:rsidR="00FA3A9B" w:rsidRPr="00542C09">
        <w:rPr>
          <w:lang w:val="en-US"/>
        </w:rPr>
        <w:t>.</w:t>
      </w:r>
      <w:r w:rsidR="00C35D1C" w:rsidRPr="00542C09">
        <w:rPr>
          <w:lang w:val="en-US"/>
        </w:rPr>
        <w:t>2</w:t>
      </w:r>
      <w:r w:rsidR="00747273" w:rsidRPr="00542C09">
        <w:rPr>
          <w:lang w:val="en-US"/>
        </w:rPr>
        <w:t>.</w:t>
      </w:r>
      <w:r w:rsidR="004A2A0A" w:rsidRPr="00542C09">
        <w:rPr>
          <w:lang w:val="en-US"/>
        </w:rPr>
        <w:t xml:space="preserve"> Figure captions</w:t>
      </w:r>
      <w:r w:rsidR="00FA3A9B" w:rsidRPr="00542C09">
        <w:rPr>
          <w:lang w:val="en-US"/>
        </w:rPr>
        <w:t xml:space="preserve"> </w:t>
      </w:r>
      <w:r w:rsidR="004A2A0A" w:rsidRPr="00542C09">
        <w:rPr>
          <w:lang w:val="en-US"/>
        </w:rPr>
        <w:br/>
      </w:r>
      <w:r w:rsidR="00E1766D" w:rsidRPr="00542C09">
        <w:rPr>
          <w:lang w:val="en-US"/>
        </w:rPr>
        <w:t>Second-level s</w:t>
      </w:r>
      <w:r w:rsidR="00FA3A9B" w:rsidRPr="00542C09">
        <w:rPr>
          <w:lang w:val="en-US"/>
        </w:rPr>
        <w:t>ubheading (</w:t>
      </w:r>
      <w:r w:rsidR="00813D7F" w:rsidRPr="00542C09">
        <w:rPr>
          <w:lang w:val="en-US"/>
        </w:rPr>
        <w:t>s</w:t>
      </w:r>
      <w:r w:rsidR="00FA3A9B" w:rsidRPr="00542C09">
        <w:rPr>
          <w:lang w:val="en-US"/>
        </w:rPr>
        <w:t>tyle Heading</w:t>
      </w:r>
      <w:r w:rsidR="00500E6E" w:rsidRPr="00542C09">
        <w:rPr>
          <w:lang w:val="en-US"/>
        </w:rPr>
        <w:t>_</w:t>
      </w:r>
      <w:r w:rsidR="00813D7F" w:rsidRPr="00542C09">
        <w:rPr>
          <w:lang w:val="en-US"/>
        </w:rPr>
        <w:t>3</w:t>
      </w:r>
      <w:r w:rsidR="00FA3A9B" w:rsidRPr="00542C09">
        <w:rPr>
          <w:lang w:val="en-US"/>
        </w:rPr>
        <w:t>: 1</w:t>
      </w:r>
      <w:r w:rsidR="00813D7F" w:rsidRPr="00542C09">
        <w:rPr>
          <w:lang w:val="en-US"/>
        </w:rPr>
        <w:t>1</w:t>
      </w:r>
      <w:r w:rsidR="00FA3A9B" w:rsidRPr="00542C09">
        <w:rPr>
          <w:lang w:val="en-US"/>
        </w:rPr>
        <w:t xml:space="preserve"> pt, italic, </w:t>
      </w:r>
      <w:r w:rsidR="00852954" w:rsidRPr="00542C09">
        <w:rPr>
          <w:lang w:val="en-US"/>
        </w:rPr>
        <w:br/>
      </w:r>
      <w:r w:rsidR="00144739" w:rsidRPr="00542C09">
        <w:rPr>
          <w:lang w:val="en-US"/>
        </w:rPr>
        <w:t xml:space="preserve">Capitalize the first word only, </w:t>
      </w:r>
      <w:r w:rsidR="00813D7F" w:rsidRPr="00542C09">
        <w:rPr>
          <w:lang w:val="en-US"/>
        </w:rPr>
        <w:t>centered</w:t>
      </w:r>
      <w:r w:rsidR="00FA3A9B" w:rsidRPr="00542C09">
        <w:rPr>
          <w:lang w:val="en-US"/>
        </w:rPr>
        <w:t>, spacing before 12 pt, after 6</w:t>
      </w:r>
      <w:r w:rsidR="00500E6E" w:rsidRPr="00542C09">
        <w:rPr>
          <w:lang w:val="en-US"/>
        </w:rPr>
        <w:t xml:space="preserve"> </w:t>
      </w:r>
      <w:r w:rsidR="00FA3A9B" w:rsidRPr="00542C09">
        <w:rPr>
          <w:lang w:val="en-US"/>
        </w:rPr>
        <w:t xml:space="preserve">pt, keep with next, </w:t>
      </w:r>
      <w:r w:rsidR="00852954" w:rsidRPr="00542C09">
        <w:rPr>
          <w:lang w:val="en-US"/>
        </w:rPr>
        <w:br/>
      </w:r>
      <w:r w:rsidR="00FA3A9B" w:rsidRPr="00542C09">
        <w:rPr>
          <w:lang w:val="en-US"/>
        </w:rPr>
        <w:t>keep lines together)</w:t>
      </w:r>
    </w:p>
    <w:p w14:paraId="2C020AB7" w14:textId="77777777" w:rsidR="00C35D1C" w:rsidRPr="00542C09" w:rsidRDefault="004A2A0A" w:rsidP="00C35D1C">
      <w:pPr>
        <w:pStyle w:val="Text"/>
      </w:pPr>
      <w:r w:rsidRPr="00542C09">
        <w:t xml:space="preserve">Ensure that each illustration has a caption. A caption should comprise a brief title (not on the figure itself) and a description of the illustration. </w:t>
      </w:r>
      <w:r w:rsidR="00C35D1C" w:rsidRPr="00542C09">
        <w:t>Nomenclature, abbreviations, symbols, and units used in a fi</w:t>
      </w:r>
      <w:r w:rsidR="00C35D1C" w:rsidRPr="00542C09">
        <w:t>g</w:t>
      </w:r>
      <w:r w:rsidR="00C35D1C" w:rsidRPr="00542C09">
        <w:t>ure should match those used in the text.</w:t>
      </w:r>
    </w:p>
    <w:p w14:paraId="083FFC00" w14:textId="77777777" w:rsidR="00647357" w:rsidRPr="00542C09" w:rsidRDefault="004B6D55" w:rsidP="00592519">
      <w:pPr>
        <w:pStyle w:val="Text"/>
      </w:pPr>
      <w:r w:rsidRPr="00542C09">
        <w:lastRenderedPageBreak/>
        <w:t>In a figure caption, letters or numbers identifying panels of the figure or items within the figure should be in parentheses</w:t>
      </w:r>
      <w:r w:rsidR="00CB1A38" w:rsidRPr="00542C09">
        <w:t>:</w:t>
      </w:r>
      <w:r w:rsidR="00572C6F" w:rsidRPr="00542C09">
        <w:t xml:space="preserve"> </w:t>
      </w:r>
    </w:p>
    <w:p w14:paraId="7571221C" w14:textId="46011C20" w:rsidR="004B6D55" w:rsidRPr="00542C09" w:rsidRDefault="00647357" w:rsidP="00592519">
      <w:pPr>
        <w:pStyle w:val="Text"/>
      </w:pPr>
      <w:r w:rsidRPr="00542C09">
        <w:t>“</w:t>
      </w:r>
      <w:r w:rsidR="00572C6F" w:rsidRPr="00542C09">
        <w:rPr>
          <w:b/>
          <w:bCs/>
        </w:rPr>
        <w:t xml:space="preserve">Fig. 1. </w:t>
      </w:r>
      <w:r w:rsidR="00572C6F" w:rsidRPr="00542C09">
        <w:t>Absorption spectra of pure alkali–calcium silicate glasses (</w:t>
      </w:r>
      <w:r w:rsidR="00572C6F" w:rsidRPr="00542C09">
        <w:rPr>
          <w:i/>
          <w:iCs/>
        </w:rPr>
        <w:t>1</w:t>
      </w:r>
      <w:r w:rsidR="00572C6F" w:rsidRPr="00542C09">
        <w:t>) and the same glasses activated with 0.2 mol % Eu</w:t>
      </w:r>
      <w:r w:rsidR="00572C6F" w:rsidRPr="00542C09">
        <w:rPr>
          <w:vertAlign w:val="subscript"/>
        </w:rPr>
        <w:t>2</w:t>
      </w:r>
      <w:r w:rsidR="00572C6F" w:rsidRPr="00542C09">
        <w:t>O</w:t>
      </w:r>
      <w:r w:rsidR="00572C6F" w:rsidRPr="00542C09">
        <w:rPr>
          <w:vertAlign w:val="subscript"/>
        </w:rPr>
        <w:t>3</w:t>
      </w:r>
      <w:r w:rsidR="00572C6F" w:rsidRPr="00542C09">
        <w:t xml:space="preserve"> (</w:t>
      </w:r>
      <w:r w:rsidR="00572C6F" w:rsidRPr="00542C09">
        <w:rPr>
          <w:i/>
          <w:iCs/>
        </w:rPr>
        <w:t>2</w:t>
      </w:r>
      <w:r w:rsidR="00572C6F" w:rsidRPr="00542C09">
        <w:t>) with sodium (a) and lithium (b) as modifier</w:t>
      </w:r>
      <w:r w:rsidRPr="00542C09">
        <w:t>”</w:t>
      </w:r>
      <w:r w:rsidR="00592519" w:rsidRPr="00542C09">
        <w:t>.</w:t>
      </w:r>
    </w:p>
    <w:p w14:paraId="378973A6" w14:textId="2456D4F1" w:rsidR="00CB1A38" w:rsidRPr="00542C09" w:rsidRDefault="00CB1A38" w:rsidP="00592519">
      <w:pPr>
        <w:pStyle w:val="Text"/>
      </w:pPr>
      <w:r w:rsidRPr="00542C09">
        <w:t>Note how curves, spectra, etc., are treated in captions when specifically referred to as such. Also, note that parentheses are not used to refer to a panel of a figure or an item within a figure, graph, photograph, etc., within text:</w:t>
      </w:r>
      <w:r w:rsidR="00647357" w:rsidRPr="00542C09">
        <w:t xml:space="preserve"> “</w:t>
      </w:r>
      <w:r w:rsidRPr="00542C09">
        <w:t xml:space="preserve">As can be seen from Figs. 2a–2c, this process leads to increasing instability. </w:t>
      </w:r>
      <w:r w:rsidR="00592519" w:rsidRPr="00542C09">
        <w:t xml:space="preserve"> </w:t>
      </w:r>
      <w:r w:rsidRPr="00542C09">
        <w:t xml:space="preserve">Curve </w:t>
      </w:r>
      <w:r w:rsidRPr="00542C09">
        <w:rPr>
          <w:i/>
          <w:iCs/>
        </w:rPr>
        <w:t xml:space="preserve">1 </w:t>
      </w:r>
      <w:r w:rsidRPr="00542C09">
        <w:t xml:space="preserve">shows the transition most clearly. This transition is shown in Fig. 1a (curve </w:t>
      </w:r>
      <w:r w:rsidRPr="00542C09">
        <w:rPr>
          <w:i/>
          <w:iCs/>
        </w:rPr>
        <w:t>1</w:t>
      </w:r>
      <w:r w:rsidRPr="00542C09">
        <w:t>).</w:t>
      </w:r>
      <w:r w:rsidR="00647357" w:rsidRPr="00542C09">
        <w:t>”</w:t>
      </w:r>
    </w:p>
    <w:p w14:paraId="2F26735C" w14:textId="1D869FF7" w:rsidR="003C63D1" w:rsidRPr="00542C09" w:rsidRDefault="003C63D1" w:rsidP="003C63D1">
      <w:pPr>
        <w:pStyle w:val="Heading2"/>
        <w:rPr>
          <w:lang w:val="en-US"/>
        </w:rPr>
      </w:pPr>
      <w:r w:rsidRPr="00542C09">
        <w:rPr>
          <w:lang w:val="en-US"/>
        </w:rPr>
        <w:t>2.</w:t>
      </w:r>
      <w:r w:rsidR="003F6453" w:rsidRPr="00542C09">
        <w:rPr>
          <w:lang w:val="en-US"/>
        </w:rPr>
        <w:t xml:space="preserve">6 </w:t>
      </w:r>
      <w:r w:rsidR="006D63AD" w:rsidRPr="00542C09">
        <w:rPr>
          <w:lang w:val="en-US"/>
        </w:rPr>
        <w:t>Table Requirements and Style Guidelines</w:t>
      </w:r>
      <w:r w:rsidRPr="00542C09">
        <w:rPr>
          <w:lang w:val="en-US"/>
        </w:rPr>
        <w:br/>
        <w:t xml:space="preserve">First-Level Subheading (Style Heading_2: 11 pt Italic, </w:t>
      </w:r>
      <w:r w:rsidRPr="00542C09">
        <w:rPr>
          <w:lang w:val="en-US"/>
        </w:rPr>
        <w:br/>
        <w:t xml:space="preserve">Capitalize the First Word and Proper Noun, Centered, Spacing Before 12 pt, Spacing After 6 pt, </w:t>
      </w:r>
      <w:r w:rsidRPr="00542C09">
        <w:rPr>
          <w:lang w:val="en-US"/>
        </w:rPr>
        <w:br/>
        <w:t>Keep with Next, Keep Lines Together)</w:t>
      </w:r>
    </w:p>
    <w:p w14:paraId="25780417" w14:textId="60E65BB2" w:rsidR="00A9132C" w:rsidRPr="00542C09" w:rsidRDefault="00E45F8D" w:rsidP="00E45F8D">
      <w:pPr>
        <w:pStyle w:val="Text"/>
      </w:pPr>
      <w:r w:rsidRPr="00542C09">
        <w:t xml:space="preserve">The tables should be embedded directly in the text of the submitted manuscript. Tables should be called out within the text and numbered in the order of their citation in the text. </w:t>
      </w:r>
      <w:r w:rsidR="00A9132C" w:rsidRPr="00542C09">
        <w:t xml:space="preserve">Please submit tables as editable text and not as images. </w:t>
      </w:r>
      <w:r w:rsidRPr="00542C09">
        <w:t>Please use only these standard fonts: Times New Roman for text, Symbol for Greek symbols</w:t>
      </w:r>
      <w:r w:rsidR="006E4D4A" w:rsidRPr="00542C09">
        <w:t>.</w:t>
      </w:r>
      <w:r w:rsidR="00183F94" w:rsidRPr="00542C09">
        <w:t xml:space="preserve"> </w:t>
      </w:r>
      <w:r w:rsidRPr="00542C09">
        <w:t xml:space="preserve">To cite a table in text, use the following form: </w:t>
      </w:r>
      <w:r w:rsidR="00B54D86" w:rsidRPr="00542C09">
        <w:t>(</w:t>
      </w:r>
      <w:r w:rsidRPr="00542C09">
        <w:t>Table 1</w:t>
      </w:r>
      <w:r w:rsidR="00B54D86" w:rsidRPr="00542C09">
        <w:t>)</w:t>
      </w:r>
      <w:r w:rsidR="00901AE0" w:rsidRPr="00542C09">
        <w:t>.</w:t>
      </w:r>
      <w:r w:rsidRPr="00542C09">
        <w:t xml:space="preserve"> </w:t>
      </w:r>
      <w:r w:rsidR="001702C0" w:rsidRPr="00542C09">
        <w:t xml:space="preserve">Number tables consecutively in accordance with their appearance in the text and place any table notes below the table body. </w:t>
      </w:r>
      <w:r w:rsidR="004B6D55" w:rsidRPr="00542C09">
        <w:t>All tables should have a heading.</w:t>
      </w: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730"/>
        <w:gridCol w:w="2839"/>
        <w:gridCol w:w="2837"/>
      </w:tblGrid>
      <w:tr w:rsidR="00A9132C" w:rsidRPr="00542C09" w14:paraId="5BC5035D" w14:textId="77777777" w:rsidTr="00D023E5">
        <w:trPr>
          <w:jc w:val="center"/>
        </w:trPr>
        <w:tc>
          <w:tcPr>
            <w:tcW w:w="9406" w:type="dxa"/>
            <w:gridSpan w:val="3"/>
            <w:tcBorders>
              <w:top w:val="nil"/>
              <w:bottom w:val="nil"/>
            </w:tcBorders>
            <w:shd w:val="clear" w:color="auto" w:fill="auto"/>
            <w:vAlign w:val="center"/>
          </w:tcPr>
          <w:p w14:paraId="0841B4E2" w14:textId="77777777" w:rsidR="00A9132C" w:rsidRPr="00542C09" w:rsidRDefault="00A9132C" w:rsidP="00B54D86">
            <w:pPr>
              <w:pStyle w:val="TableHeading"/>
            </w:pPr>
          </w:p>
        </w:tc>
      </w:tr>
      <w:tr w:rsidR="00A9132C" w:rsidRPr="00542C09" w14:paraId="2CCFBDF6" w14:textId="77777777" w:rsidTr="00D023E5">
        <w:trPr>
          <w:jc w:val="center"/>
        </w:trPr>
        <w:tc>
          <w:tcPr>
            <w:tcW w:w="9406" w:type="dxa"/>
            <w:gridSpan w:val="3"/>
            <w:tcBorders>
              <w:top w:val="nil"/>
            </w:tcBorders>
            <w:shd w:val="clear" w:color="auto" w:fill="auto"/>
            <w:vAlign w:val="center"/>
          </w:tcPr>
          <w:p w14:paraId="301EE8A5" w14:textId="6730E4E9" w:rsidR="00A9132C" w:rsidRPr="00542C09" w:rsidRDefault="00A9132C" w:rsidP="00B54D86">
            <w:pPr>
              <w:pStyle w:val="TableHeading"/>
            </w:pPr>
            <w:r w:rsidRPr="00542C09">
              <w:rPr>
                <w:b/>
              </w:rPr>
              <w:t>Table 1.</w:t>
            </w:r>
            <w:r w:rsidRPr="00542C09">
              <w:t xml:space="preserve"> EDS data corresponding to the results in Fig.</w:t>
            </w:r>
            <w:r w:rsidR="009460C9" w:rsidRPr="00542C09">
              <w:rPr>
                <w:bCs/>
                <w:sz w:val="14"/>
                <w:szCs w:val="14"/>
              </w:rPr>
              <w:t xml:space="preserve"> </w:t>
            </w:r>
            <w:r w:rsidRPr="00542C09">
              <w:t>1b</w:t>
            </w:r>
            <w:r w:rsidR="00D023E5" w:rsidRPr="00542C09">
              <w:t xml:space="preserve"> (style Table_Headings, 9 pt, spacing before 0 pt, spacing after 0 pt, keep with next, keep lines together)</w:t>
            </w:r>
          </w:p>
        </w:tc>
      </w:tr>
      <w:tr w:rsidR="00A9132C" w:rsidRPr="00542C09" w14:paraId="26656045" w14:textId="77777777" w:rsidTr="00901AE0">
        <w:trPr>
          <w:jc w:val="center"/>
        </w:trPr>
        <w:tc>
          <w:tcPr>
            <w:tcW w:w="3730" w:type="dxa"/>
            <w:shd w:val="clear" w:color="auto" w:fill="auto"/>
            <w:vAlign w:val="center"/>
          </w:tcPr>
          <w:p w14:paraId="38B74CCD" w14:textId="77777777" w:rsidR="00A9132C" w:rsidRPr="00542C09" w:rsidRDefault="00A9132C" w:rsidP="00B54D86">
            <w:pPr>
              <w:pStyle w:val="Table"/>
              <w:keepNext w:val="0"/>
              <w:keepLines w:val="0"/>
              <w:spacing w:before="40" w:after="40"/>
            </w:pPr>
            <w:r w:rsidRPr="00542C09">
              <w:t>Element</w:t>
            </w:r>
          </w:p>
        </w:tc>
        <w:tc>
          <w:tcPr>
            <w:tcW w:w="2839" w:type="dxa"/>
            <w:shd w:val="clear" w:color="auto" w:fill="auto"/>
            <w:vAlign w:val="center"/>
          </w:tcPr>
          <w:p w14:paraId="6B0A246B" w14:textId="77777777" w:rsidR="00A9132C" w:rsidRPr="00542C09" w:rsidRDefault="00A9132C" w:rsidP="009460C9">
            <w:pPr>
              <w:pStyle w:val="Table"/>
              <w:keepNext w:val="0"/>
              <w:keepLines w:val="0"/>
              <w:spacing w:before="40" w:after="40"/>
            </w:pPr>
            <w:r w:rsidRPr="00542C09">
              <w:t>wt %</w:t>
            </w:r>
          </w:p>
        </w:tc>
        <w:tc>
          <w:tcPr>
            <w:tcW w:w="2837" w:type="dxa"/>
            <w:shd w:val="clear" w:color="auto" w:fill="auto"/>
            <w:vAlign w:val="center"/>
          </w:tcPr>
          <w:p w14:paraId="7F2415CD" w14:textId="77777777" w:rsidR="00A9132C" w:rsidRPr="00542C09" w:rsidRDefault="00A9132C" w:rsidP="009460C9">
            <w:pPr>
              <w:pStyle w:val="Table"/>
              <w:keepNext w:val="0"/>
              <w:keepLines w:val="0"/>
              <w:spacing w:before="40" w:after="40"/>
            </w:pPr>
            <w:r w:rsidRPr="00542C09">
              <w:t>at %</w:t>
            </w:r>
          </w:p>
        </w:tc>
      </w:tr>
      <w:tr w:rsidR="00A9132C" w:rsidRPr="00542C09" w14:paraId="4EDD78AF" w14:textId="77777777" w:rsidTr="00901AE0">
        <w:trPr>
          <w:jc w:val="center"/>
        </w:trPr>
        <w:tc>
          <w:tcPr>
            <w:tcW w:w="3730" w:type="dxa"/>
            <w:shd w:val="clear" w:color="auto" w:fill="auto"/>
            <w:vAlign w:val="center"/>
          </w:tcPr>
          <w:p w14:paraId="1A2B0837" w14:textId="77777777" w:rsidR="00A9132C" w:rsidRPr="00542C09" w:rsidRDefault="00A9132C" w:rsidP="00B54D86">
            <w:pPr>
              <w:pStyle w:val="Table"/>
              <w:keepNext w:val="0"/>
              <w:keepLines w:val="0"/>
              <w:spacing w:before="40" w:after="40"/>
            </w:pPr>
            <w:r w:rsidRPr="00542C09">
              <w:t>B(K)</w:t>
            </w:r>
          </w:p>
        </w:tc>
        <w:tc>
          <w:tcPr>
            <w:tcW w:w="2839" w:type="dxa"/>
            <w:shd w:val="clear" w:color="auto" w:fill="auto"/>
            <w:vAlign w:val="center"/>
          </w:tcPr>
          <w:p w14:paraId="7FE6F4F4" w14:textId="77777777" w:rsidR="00A9132C" w:rsidRPr="00542C09" w:rsidRDefault="00A9132C" w:rsidP="00B54D86">
            <w:pPr>
              <w:pStyle w:val="Table"/>
              <w:keepNext w:val="0"/>
              <w:keepLines w:val="0"/>
              <w:spacing w:before="40" w:after="40"/>
            </w:pPr>
            <w:r w:rsidRPr="00542C09">
              <w:t>09.85</w:t>
            </w:r>
          </w:p>
        </w:tc>
        <w:tc>
          <w:tcPr>
            <w:tcW w:w="2837" w:type="dxa"/>
            <w:shd w:val="clear" w:color="auto" w:fill="auto"/>
            <w:vAlign w:val="center"/>
          </w:tcPr>
          <w:p w14:paraId="5A501FB6" w14:textId="77777777" w:rsidR="00A9132C" w:rsidRPr="00542C09" w:rsidRDefault="00A9132C" w:rsidP="00B54D86">
            <w:pPr>
              <w:pStyle w:val="Table"/>
              <w:keepNext w:val="0"/>
              <w:keepLines w:val="0"/>
              <w:spacing w:before="40" w:after="40"/>
            </w:pPr>
            <w:r w:rsidRPr="00542C09">
              <w:t>36.45</w:t>
            </w:r>
          </w:p>
        </w:tc>
      </w:tr>
      <w:tr w:rsidR="00A9132C" w:rsidRPr="00542C09" w14:paraId="6936A4B9" w14:textId="77777777" w:rsidTr="00901AE0">
        <w:trPr>
          <w:jc w:val="center"/>
        </w:trPr>
        <w:tc>
          <w:tcPr>
            <w:tcW w:w="3730" w:type="dxa"/>
            <w:tcBorders>
              <w:bottom w:val="single" w:sz="4" w:space="0" w:color="auto"/>
            </w:tcBorders>
            <w:shd w:val="clear" w:color="auto" w:fill="auto"/>
            <w:vAlign w:val="center"/>
          </w:tcPr>
          <w:p w14:paraId="216BBD2C" w14:textId="77777777" w:rsidR="00A9132C" w:rsidRPr="00542C09" w:rsidRDefault="00A9132C" w:rsidP="00B54D86">
            <w:pPr>
              <w:pStyle w:val="Table"/>
              <w:keepNext w:val="0"/>
              <w:keepLines w:val="0"/>
              <w:spacing w:before="40" w:after="40"/>
            </w:pPr>
            <w:r w:rsidRPr="00542C09">
              <w:t>Co(K)</w:t>
            </w:r>
          </w:p>
        </w:tc>
        <w:tc>
          <w:tcPr>
            <w:tcW w:w="2839" w:type="dxa"/>
            <w:tcBorders>
              <w:bottom w:val="single" w:sz="4" w:space="0" w:color="auto"/>
            </w:tcBorders>
            <w:shd w:val="clear" w:color="auto" w:fill="auto"/>
            <w:vAlign w:val="center"/>
          </w:tcPr>
          <w:p w14:paraId="3D451488" w14:textId="77777777" w:rsidR="00A9132C" w:rsidRPr="00542C09" w:rsidRDefault="00A9132C" w:rsidP="00B54D86">
            <w:pPr>
              <w:pStyle w:val="Table"/>
              <w:keepNext w:val="0"/>
              <w:keepLines w:val="0"/>
              <w:spacing w:before="40" w:after="40"/>
            </w:pPr>
            <w:r w:rsidRPr="00542C09">
              <w:t>33.27</w:t>
            </w:r>
          </w:p>
        </w:tc>
        <w:tc>
          <w:tcPr>
            <w:tcW w:w="2837" w:type="dxa"/>
            <w:tcBorders>
              <w:bottom w:val="single" w:sz="4" w:space="0" w:color="auto"/>
            </w:tcBorders>
            <w:shd w:val="clear" w:color="auto" w:fill="auto"/>
            <w:vAlign w:val="center"/>
          </w:tcPr>
          <w:p w14:paraId="1E316D31" w14:textId="77777777" w:rsidR="00A9132C" w:rsidRPr="00542C09" w:rsidRDefault="00A9132C" w:rsidP="00B54D86">
            <w:pPr>
              <w:pStyle w:val="Table"/>
              <w:keepNext w:val="0"/>
              <w:keepLines w:val="0"/>
              <w:spacing w:before="40" w:after="40"/>
            </w:pPr>
            <w:r w:rsidRPr="00542C09">
              <w:t>22.58</w:t>
            </w:r>
          </w:p>
        </w:tc>
      </w:tr>
      <w:tr w:rsidR="00901AE0" w:rsidRPr="00542C09" w14:paraId="2A4E9463" w14:textId="77777777" w:rsidTr="00901AE0">
        <w:trPr>
          <w:jc w:val="center"/>
        </w:trPr>
        <w:tc>
          <w:tcPr>
            <w:tcW w:w="9406" w:type="dxa"/>
            <w:gridSpan w:val="3"/>
            <w:tcBorders>
              <w:top w:val="single" w:sz="4" w:space="0" w:color="auto"/>
              <w:bottom w:val="nil"/>
            </w:tcBorders>
            <w:shd w:val="clear" w:color="auto" w:fill="auto"/>
            <w:vAlign w:val="center"/>
          </w:tcPr>
          <w:p w14:paraId="35842A11" w14:textId="77777777" w:rsidR="00901AE0" w:rsidRPr="00542C09" w:rsidRDefault="00901AE0" w:rsidP="00B54D86">
            <w:pPr>
              <w:pStyle w:val="Table"/>
              <w:keepNext w:val="0"/>
              <w:keepLines w:val="0"/>
              <w:spacing w:before="40" w:after="40"/>
            </w:pPr>
          </w:p>
        </w:tc>
      </w:tr>
    </w:tbl>
    <w:p w14:paraId="239F5503" w14:textId="77777777" w:rsidR="00B54D86" w:rsidRPr="00542C09" w:rsidRDefault="00B54D86" w:rsidP="00B54D86">
      <w:pPr>
        <w:pStyle w:val="Text"/>
      </w:pPr>
      <w:r w:rsidRPr="00542C09">
        <w:t>An empty line (see examples below) should be left before and after tables.</w:t>
      </w:r>
    </w:p>
    <w:p w14:paraId="328D0CA9" w14:textId="77777777" w:rsidR="00A9132C" w:rsidRPr="00542C09" w:rsidRDefault="00B54D86" w:rsidP="00B54D86">
      <w:pPr>
        <w:pStyle w:val="Text"/>
      </w:pPr>
      <w:r w:rsidRPr="00542C09">
        <w:t>Tables should have descriptive captions at the top of each table. Please avoid using vertical rules and shading in table cells. The text should have the size (9 pt) as in examples below.</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215"/>
        <w:gridCol w:w="1996"/>
        <w:gridCol w:w="909"/>
        <w:gridCol w:w="909"/>
        <w:gridCol w:w="1063"/>
        <w:gridCol w:w="1405"/>
        <w:gridCol w:w="909"/>
      </w:tblGrid>
      <w:tr w:rsidR="00901AE0" w:rsidRPr="00542C09" w14:paraId="6A08AB49" w14:textId="77777777" w:rsidTr="00D023E5">
        <w:trPr>
          <w:jc w:val="center"/>
        </w:trPr>
        <w:tc>
          <w:tcPr>
            <w:tcW w:w="9406" w:type="dxa"/>
            <w:gridSpan w:val="7"/>
            <w:tcBorders>
              <w:top w:val="nil"/>
              <w:left w:val="nil"/>
              <w:bottom w:val="nil"/>
              <w:right w:val="nil"/>
            </w:tcBorders>
            <w:vAlign w:val="center"/>
          </w:tcPr>
          <w:p w14:paraId="682B8E8D" w14:textId="77777777" w:rsidR="00901AE0" w:rsidRPr="00542C09" w:rsidRDefault="00901AE0" w:rsidP="009460C9">
            <w:pPr>
              <w:pStyle w:val="TableHeading"/>
              <w:rPr>
                <w:b/>
              </w:rPr>
            </w:pPr>
          </w:p>
        </w:tc>
      </w:tr>
      <w:tr w:rsidR="00A9132C" w:rsidRPr="00542C09" w14:paraId="38DC082B" w14:textId="77777777" w:rsidTr="00D023E5">
        <w:trPr>
          <w:jc w:val="center"/>
        </w:trPr>
        <w:tc>
          <w:tcPr>
            <w:tcW w:w="9406" w:type="dxa"/>
            <w:gridSpan w:val="7"/>
            <w:tcBorders>
              <w:top w:val="nil"/>
              <w:left w:val="nil"/>
              <w:bottom w:val="single" w:sz="4" w:space="0" w:color="auto"/>
              <w:right w:val="nil"/>
            </w:tcBorders>
            <w:vAlign w:val="center"/>
          </w:tcPr>
          <w:p w14:paraId="699FF738" w14:textId="77777777" w:rsidR="00A9132C" w:rsidRPr="00542C09" w:rsidRDefault="00A9132C" w:rsidP="009460C9">
            <w:pPr>
              <w:pStyle w:val="TableHeading"/>
            </w:pPr>
            <w:r w:rsidRPr="00542C09">
              <w:rPr>
                <w:b/>
              </w:rPr>
              <w:t xml:space="preserve">Table </w:t>
            </w:r>
            <w:r w:rsidR="00901AE0" w:rsidRPr="00542C09">
              <w:rPr>
                <w:b/>
              </w:rPr>
              <w:t>2</w:t>
            </w:r>
            <w:r w:rsidRPr="00542C09">
              <w:rPr>
                <w:b/>
              </w:rPr>
              <w:t>.</w:t>
            </w:r>
            <w:r w:rsidRPr="00542C09">
              <w:t xml:space="preserve"> Formation energy (eV) of point defects and their complexes in the titanium nitride</w:t>
            </w:r>
          </w:p>
        </w:tc>
      </w:tr>
      <w:tr w:rsidR="00A9132C" w:rsidRPr="00542C09" w14:paraId="6DF2ED74" w14:textId="77777777" w:rsidTr="00901AE0">
        <w:trPr>
          <w:jc w:val="center"/>
        </w:trPr>
        <w:tc>
          <w:tcPr>
            <w:tcW w:w="2215" w:type="dxa"/>
            <w:tcBorders>
              <w:top w:val="single" w:sz="4" w:space="0" w:color="auto"/>
              <w:left w:val="nil"/>
              <w:bottom w:val="single" w:sz="4" w:space="0" w:color="auto"/>
              <w:right w:val="single" w:sz="4" w:space="0" w:color="auto"/>
            </w:tcBorders>
            <w:vAlign w:val="center"/>
          </w:tcPr>
          <w:p w14:paraId="6C3237E1" w14:textId="77777777" w:rsidR="00A9132C" w:rsidRPr="00542C09" w:rsidRDefault="00A9132C" w:rsidP="009460C9">
            <w:pPr>
              <w:pStyle w:val="Table"/>
              <w:keepNext w:val="0"/>
              <w:keepLines w:val="0"/>
              <w:spacing w:before="40" w:after="40"/>
            </w:pPr>
            <w:r w:rsidRPr="00542C09">
              <w:t>Supercell</w:t>
            </w:r>
          </w:p>
        </w:tc>
        <w:tc>
          <w:tcPr>
            <w:tcW w:w="1996" w:type="dxa"/>
            <w:tcBorders>
              <w:top w:val="single" w:sz="4" w:space="0" w:color="auto"/>
              <w:left w:val="single" w:sz="4" w:space="0" w:color="auto"/>
              <w:bottom w:val="single" w:sz="4" w:space="0" w:color="auto"/>
              <w:right w:val="single" w:sz="4" w:space="0" w:color="auto"/>
            </w:tcBorders>
            <w:vAlign w:val="center"/>
          </w:tcPr>
          <w:p w14:paraId="5D969FE8" w14:textId="77777777" w:rsidR="00A9132C" w:rsidRPr="00542C09" w:rsidRDefault="00A9132C" w:rsidP="009460C9">
            <w:pPr>
              <w:pStyle w:val="Table"/>
              <w:keepNext w:val="0"/>
              <w:keepLines w:val="0"/>
              <w:spacing w:before="40" w:after="40"/>
            </w:pPr>
            <w:r w:rsidRPr="00542C09">
              <w:t>Optimization</w:t>
            </w:r>
          </w:p>
        </w:tc>
        <w:tc>
          <w:tcPr>
            <w:tcW w:w="909" w:type="dxa"/>
            <w:tcBorders>
              <w:top w:val="single" w:sz="4" w:space="0" w:color="auto"/>
              <w:left w:val="single" w:sz="4" w:space="0" w:color="auto"/>
              <w:bottom w:val="single" w:sz="4" w:space="0" w:color="auto"/>
              <w:right w:val="single" w:sz="4" w:space="0" w:color="auto"/>
            </w:tcBorders>
            <w:vAlign w:val="center"/>
          </w:tcPr>
          <w:p w14:paraId="76817A25" w14:textId="77777777" w:rsidR="00A9132C" w:rsidRPr="00542C09" w:rsidRDefault="00A9132C" w:rsidP="009460C9">
            <w:pPr>
              <w:pStyle w:val="Table"/>
              <w:keepNext w:val="0"/>
              <w:keepLines w:val="0"/>
              <w:spacing w:before="40" w:after="40"/>
              <w:rPr>
                <w:i/>
                <w:iCs/>
              </w:rPr>
            </w:pPr>
            <w:r w:rsidRPr="00542C09">
              <w:rPr>
                <w:i/>
                <w:iCs/>
              </w:rPr>
              <w:t>V</w:t>
            </w:r>
            <w:r w:rsidRPr="00542C09">
              <w:rPr>
                <w:vertAlign w:val="subscript"/>
              </w:rPr>
              <w:t>N</w:t>
            </w:r>
          </w:p>
        </w:tc>
        <w:tc>
          <w:tcPr>
            <w:tcW w:w="909" w:type="dxa"/>
            <w:tcBorders>
              <w:top w:val="single" w:sz="4" w:space="0" w:color="auto"/>
              <w:left w:val="single" w:sz="4" w:space="0" w:color="auto"/>
              <w:bottom w:val="single" w:sz="4" w:space="0" w:color="auto"/>
              <w:right w:val="single" w:sz="4" w:space="0" w:color="auto"/>
            </w:tcBorders>
            <w:vAlign w:val="center"/>
          </w:tcPr>
          <w:p w14:paraId="6037C8BD" w14:textId="77777777" w:rsidR="00A9132C" w:rsidRPr="00542C09" w:rsidRDefault="00A9132C" w:rsidP="009460C9">
            <w:pPr>
              <w:pStyle w:val="Table"/>
              <w:keepNext w:val="0"/>
              <w:keepLines w:val="0"/>
              <w:spacing w:before="40" w:after="40"/>
              <w:rPr>
                <w:i/>
                <w:iCs/>
              </w:rPr>
            </w:pPr>
            <w:r w:rsidRPr="00542C09">
              <w:rPr>
                <w:i/>
                <w:iCs/>
              </w:rPr>
              <w:t>O</w:t>
            </w:r>
            <w:r w:rsidRPr="00542C09">
              <w:rPr>
                <w:vertAlign w:val="subscript"/>
              </w:rPr>
              <w:t>I</w:t>
            </w:r>
          </w:p>
        </w:tc>
        <w:tc>
          <w:tcPr>
            <w:tcW w:w="1063" w:type="dxa"/>
            <w:tcBorders>
              <w:top w:val="single" w:sz="4" w:space="0" w:color="auto"/>
              <w:left w:val="single" w:sz="4" w:space="0" w:color="auto"/>
              <w:bottom w:val="single" w:sz="4" w:space="0" w:color="auto"/>
              <w:right w:val="single" w:sz="4" w:space="0" w:color="auto"/>
            </w:tcBorders>
            <w:vAlign w:val="center"/>
          </w:tcPr>
          <w:p w14:paraId="571CD8B2" w14:textId="77777777" w:rsidR="00A9132C" w:rsidRPr="00542C09" w:rsidRDefault="00A9132C" w:rsidP="009460C9">
            <w:pPr>
              <w:pStyle w:val="Table"/>
              <w:keepNext w:val="0"/>
              <w:keepLines w:val="0"/>
              <w:spacing w:before="40" w:after="40"/>
              <w:rPr>
                <w:i/>
                <w:iCs/>
              </w:rPr>
            </w:pPr>
            <w:r w:rsidRPr="00542C09">
              <w:rPr>
                <w:i/>
                <w:iCs/>
              </w:rPr>
              <w:t>O</w:t>
            </w:r>
            <w:r w:rsidRPr="00542C09">
              <w:rPr>
                <w:vertAlign w:val="subscript"/>
              </w:rPr>
              <w:t>N</w:t>
            </w:r>
          </w:p>
        </w:tc>
        <w:tc>
          <w:tcPr>
            <w:tcW w:w="1405" w:type="dxa"/>
            <w:tcBorders>
              <w:top w:val="single" w:sz="4" w:space="0" w:color="auto"/>
              <w:left w:val="single" w:sz="4" w:space="0" w:color="auto"/>
              <w:bottom w:val="single" w:sz="4" w:space="0" w:color="auto"/>
              <w:right w:val="single" w:sz="4" w:space="0" w:color="auto"/>
            </w:tcBorders>
            <w:vAlign w:val="center"/>
          </w:tcPr>
          <w:p w14:paraId="08B1FCEF" w14:textId="77777777" w:rsidR="00A9132C" w:rsidRPr="00542C09" w:rsidRDefault="00A9132C" w:rsidP="009460C9">
            <w:pPr>
              <w:pStyle w:val="Table"/>
              <w:keepNext w:val="0"/>
              <w:keepLines w:val="0"/>
              <w:spacing w:before="40" w:after="40"/>
              <w:rPr>
                <w:i/>
                <w:iCs/>
              </w:rPr>
            </w:pPr>
            <w:r w:rsidRPr="00542C09">
              <w:rPr>
                <w:i/>
                <w:iCs/>
              </w:rPr>
              <w:t>V</w:t>
            </w:r>
            <w:r w:rsidRPr="00542C09">
              <w:rPr>
                <w:vertAlign w:val="subscript"/>
              </w:rPr>
              <w:t>N</w:t>
            </w:r>
            <w:r w:rsidRPr="00542C09">
              <w:rPr>
                <w:i/>
                <w:iCs/>
              </w:rPr>
              <w:t> + O</w:t>
            </w:r>
            <w:r w:rsidRPr="00542C09">
              <w:rPr>
                <w:vertAlign w:val="subscript"/>
              </w:rPr>
              <w:t>N</w:t>
            </w:r>
          </w:p>
        </w:tc>
        <w:tc>
          <w:tcPr>
            <w:tcW w:w="909" w:type="dxa"/>
            <w:tcBorders>
              <w:top w:val="single" w:sz="4" w:space="0" w:color="auto"/>
              <w:left w:val="single" w:sz="4" w:space="0" w:color="auto"/>
              <w:bottom w:val="single" w:sz="4" w:space="0" w:color="auto"/>
              <w:right w:val="nil"/>
            </w:tcBorders>
            <w:vAlign w:val="center"/>
          </w:tcPr>
          <w:p w14:paraId="2F410F41" w14:textId="77777777" w:rsidR="00A9132C" w:rsidRPr="00542C09" w:rsidRDefault="00A9132C" w:rsidP="009460C9">
            <w:pPr>
              <w:pStyle w:val="Table"/>
              <w:keepNext w:val="0"/>
              <w:keepLines w:val="0"/>
              <w:spacing w:before="40" w:after="40"/>
              <w:rPr>
                <w:i/>
                <w:iCs/>
              </w:rPr>
            </w:pPr>
            <w:r w:rsidRPr="00542C09">
              <w:rPr>
                <w:i/>
                <w:iCs/>
              </w:rPr>
              <w:t>N</w:t>
            </w:r>
            <w:r w:rsidRPr="00542C09">
              <w:rPr>
                <w:vertAlign w:val="subscript"/>
              </w:rPr>
              <w:t>I</w:t>
            </w:r>
          </w:p>
        </w:tc>
      </w:tr>
      <w:tr w:rsidR="00A9132C" w:rsidRPr="00542C09" w14:paraId="7883FC9A" w14:textId="77777777" w:rsidTr="00901AE0">
        <w:trPr>
          <w:jc w:val="center"/>
        </w:trPr>
        <w:tc>
          <w:tcPr>
            <w:tcW w:w="2215" w:type="dxa"/>
            <w:vMerge w:val="restart"/>
            <w:tcBorders>
              <w:top w:val="single" w:sz="4" w:space="0" w:color="auto"/>
              <w:left w:val="nil"/>
              <w:bottom w:val="single" w:sz="4" w:space="0" w:color="auto"/>
              <w:right w:val="single" w:sz="4" w:space="0" w:color="auto"/>
            </w:tcBorders>
            <w:vAlign w:val="center"/>
          </w:tcPr>
          <w:p w14:paraId="1B8C67DD" w14:textId="77777777" w:rsidR="00A9132C" w:rsidRPr="00542C09" w:rsidRDefault="00A9132C" w:rsidP="009460C9">
            <w:pPr>
              <w:pStyle w:val="Table"/>
              <w:keepNext w:val="0"/>
              <w:keepLines w:val="0"/>
              <w:spacing w:before="40" w:after="40"/>
            </w:pPr>
            <w:r w:rsidRPr="00542C09">
              <w:t>(2 × 2 × 2)</w:t>
            </w:r>
          </w:p>
        </w:tc>
        <w:tc>
          <w:tcPr>
            <w:tcW w:w="1996" w:type="dxa"/>
            <w:tcBorders>
              <w:top w:val="single" w:sz="4" w:space="0" w:color="auto"/>
              <w:left w:val="single" w:sz="4" w:space="0" w:color="auto"/>
              <w:bottom w:val="single" w:sz="4" w:space="0" w:color="auto"/>
              <w:right w:val="single" w:sz="4" w:space="0" w:color="auto"/>
            </w:tcBorders>
            <w:vAlign w:val="center"/>
          </w:tcPr>
          <w:p w14:paraId="74795256" w14:textId="77777777" w:rsidR="00A9132C" w:rsidRPr="00542C09" w:rsidRDefault="00A9132C" w:rsidP="009460C9">
            <w:pPr>
              <w:pStyle w:val="Table"/>
              <w:keepNext w:val="0"/>
              <w:keepLines w:val="0"/>
              <w:spacing w:before="40" w:after="40"/>
            </w:pPr>
            <w:r w:rsidRPr="00542C09">
              <w:t>Atomic sites</w:t>
            </w:r>
          </w:p>
        </w:tc>
        <w:tc>
          <w:tcPr>
            <w:tcW w:w="909" w:type="dxa"/>
            <w:tcBorders>
              <w:top w:val="single" w:sz="4" w:space="0" w:color="auto"/>
              <w:left w:val="single" w:sz="4" w:space="0" w:color="auto"/>
              <w:bottom w:val="single" w:sz="4" w:space="0" w:color="auto"/>
              <w:right w:val="single" w:sz="4" w:space="0" w:color="auto"/>
            </w:tcBorders>
            <w:vAlign w:val="center"/>
          </w:tcPr>
          <w:p w14:paraId="6D58B143" w14:textId="77777777" w:rsidR="00A9132C" w:rsidRPr="00542C09" w:rsidRDefault="00A9132C" w:rsidP="009460C9">
            <w:pPr>
              <w:pStyle w:val="Table"/>
              <w:keepNext w:val="0"/>
              <w:keepLines w:val="0"/>
              <w:spacing w:before="40" w:after="40"/>
            </w:pPr>
            <w:r w:rsidRPr="00542C09">
              <w:t>2.39</w:t>
            </w:r>
          </w:p>
        </w:tc>
        <w:tc>
          <w:tcPr>
            <w:tcW w:w="909" w:type="dxa"/>
            <w:tcBorders>
              <w:top w:val="single" w:sz="4" w:space="0" w:color="auto"/>
              <w:left w:val="single" w:sz="4" w:space="0" w:color="auto"/>
              <w:bottom w:val="single" w:sz="4" w:space="0" w:color="auto"/>
              <w:right w:val="single" w:sz="4" w:space="0" w:color="auto"/>
            </w:tcBorders>
            <w:vAlign w:val="center"/>
          </w:tcPr>
          <w:p w14:paraId="7E9559A3" w14:textId="77777777" w:rsidR="00A9132C" w:rsidRPr="00542C09" w:rsidRDefault="00A9132C" w:rsidP="009460C9">
            <w:pPr>
              <w:pStyle w:val="Table"/>
              <w:keepNext w:val="0"/>
              <w:keepLines w:val="0"/>
              <w:spacing w:before="40" w:after="40"/>
            </w:pPr>
            <w:r w:rsidRPr="00542C09">
              <w:t>2.45</w:t>
            </w:r>
          </w:p>
        </w:tc>
        <w:tc>
          <w:tcPr>
            <w:tcW w:w="1063" w:type="dxa"/>
            <w:tcBorders>
              <w:top w:val="single" w:sz="4" w:space="0" w:color="auto"/>
              <w:left w:val="single" w:sz="4" w:space="0" w:color="auto"/>
              <w:bottom w:val="single" w:sz="4" w:space="0" w:color="auto"/>
              <w:right w:val="single" w:sz="4" w:space="0" w:color="auto"/>
            </w:tcBorders>
            <w:vAlign w:val="center"/>
          </w:tcPr>
          <w:p w14:paraId="429CBD9F" w14:textId="77777777" w:rsidR="00A9132C" w:rsidRPr="00542C09" w:rsidRDefault="00A9132C" w:rsidP="009460C9">
            <w:pPr>
              <w:pStyle w:val="Table"/>
              <w:keepNext w:val="0"/>
              <w:keepLines w:val="0"/>
              <w:spacing w:before="40" w:after="40"/>
            </w:pPr>
            <w:r w:rsidRPr="00542C09">
              <w:t>–1.77</w:t>
            </w:r>
          </w:p>
        </w:tc>
        <w:tc>
          <w:tcPr>
            <w:tcW w:w="1405" w:type="dxa"/>
            <w:tcBorders>
              <w:top w:val="single" w:sz="4" w:space="0" w:color="auto"/>
              <w:left w:val="single" w:sz="4" w:space="0" w:color="auto"/>
              <w:bottom w:val="single" w:sz="4" w:space="0" w:color="auto"/>
              <w:right w:val="single" w:sz="4" w:space="0" w:color="auto"/>
            </w:tcBorders>
            <w:vAlign w:val="center"/>
          </w:tcPr>
          <w:p w14:paraId="12235CE6" w14:textId="77777777" w:rsidR="00A9132C" w:rsidRPr="00542C09" w:rsidRDefault="00A9132C" w:rsidP="009460C9">
            <w:pPr>
              <w:pStyle w:val="Table"/>
              <w:keepNext w:val="0"/>
              <w:keepLines w:val="0"/>
              <w:spacing w:before="40" w:after="40"/>
            </w:pPr>
            <w:r w:rsidRPr="00542C09">
              <w:t>0.70</w:t>
            </w:r>
          </w:p>
        </w:tc>
        <w:tc>
          <w:tcPr>
            <w:tcW w:w="909" w:type="dxa"/>
            <w:tcBorders>
              <w:top w:val="single" w:sz="4" w:space="0" w:color="auto"/>
              <w:left w:val="single" w:sz="4" w:space="0" w:color="auto"/>
              <w:bottom w:val="single" w:sz="4" w:space="0" w:color="auto"/>
              <w:right w:val="nil"/>
            </w:tcBorders>
            <w:vAlign w:val="center"/>
          </w:tcPr>
          <w:p w14:paraId="71AF98C0" w14:textId="77777777" w:rsidR="00A9132C" w:rsidRPr="00542C09" w:rsidRDefault="00A9132C" w:rsidP="009460C9">
            <w:pPr>
              <w:pStyle w:val="Table"/>
              <w:keepNext w:val="0"/>
              <w:keepLines w:val="0"/>
              <w:spacing w:before="40" w:after="40"/>
            </w:pPr>
            <w:r w:rsidRPr="00542C09">
              <w:t>5.44</w:t>
            </w:r>
          </w:p>
        </w:tc>
      </w:tr>
      <w:tr w:rsidR="00A9132C" w:rsidRPr="00542C09" w14:paraId="4529E280" w14:textId="77777777" w:rsidTr="006D63AD">
        <w:trPr>
          <w:jc w:val="center"/>
        </w:trPr>
        <w:tc>
          <w:tcPr>
            <w:tcW w:w="2215" w:type="dxa"/>
            <w:vMerge/>
            <w:tcBorders>
              <w:top w:val="single" w:sz="4" w:space="0" w:color="auto"/>
              <w:left w:val="nil"/>
              <w:bottom w:val="single" w:sz="4" w:space="0" w:color="auto"/>
              <w:right w:val="single" w:sz="4" w:space="0" w:color="auto"/>
            </w:tcBorders>
            <w:vAlign w:val="center"/>
          </w:tcPr>
          <w:p w14:paraId="7A7E8DB6" w14:textId="77777777" w:rsidR="00A9132C" w:rsidRPr="00542C09" w:rsidRDefault="00A9132C" w:rsidP="009460C9">
            <w:pPr>
              <w:pStyle w:val="Table"/>
              <w:keepNext w:val="0"/>
              <w:keepLines w:val="0"/>
              <w:spacing w:before="40" w:after="40"/>
            </w:pPr>
          </w:p>
        </w:tc>
        <w:tc>
          <w:tcPr>
            <w:tcW w:w="1996" w:type="dxa"/>
            <w:tcBorders>
              <w:top w:val="single" w:sz="4" w:space="0" w:color="auto"/>
              <w:left w:val="single" w:sz="4" w:space="0" w:color="auto"/>
              <w:bottom w:val="single" w:sz="4" w:space="0" w:color="auto"/>
              <w:right w:val="single" w:sz="4" w:space="0" w:color="auto"/>
            </w:tcBorders>
            <w:vAlign w:val="center"/>
          </w:tcPr>
          <w:p w14:paraId="640F835D" w14:textId="77777777" w:rsidR="00A9132C" w:rsidRPr="00542C09" w:rsidRDefault="00A9132C" w:rsidP="009460C9">
            <w:pPr>
              <w:pStyle w:val="Table"/>
              <w:keepNext w:val="0"/>
              <w:keepLines w:val="0"/>
              <w:spacing w:before="40" w:after="40"/>
            </w:pPr>
            <w:r w:rsidRPr="00542C09">
              <w:t>Complete</w:t>
            </w:r>
          </w:p>
        </w:tc>
        <w:tc>
          <w:tcPr>
            <w:tcW w:w="909" w:type="dxa"/>
            <w:tcBorders>
              <w:top w:val="single" w:sz="4" w:space="0" w:color="auto"/>
              <w:left w:val="single" w:sz="4" w:space="0" w:color="auto"/>
              <w:bottom w:val="single" w:sz="4" w:space="0" w:color="auto"/>
              <w:right w:val="single" w:sz="4" w:space="0" w:color="auto"/>
            </w:tcBorders>
            <w:vAlign w:val="center"/>
          </w:tcPr>
          <w:p w14:paraId="422F778D" w14:textId="77777777" w:rsidR="00A9132C" w:rsidRPr="00542C09" w:rsidRDefault="00A9132C" w:rsidP="009460C9">
            <w:pPr>
              <w:pStyle w:val="Table"/>
              <w:keepNext w:val="0"/>
              <w:keepLines w:val="0"/>
              <w:spacing w:before="40" w:after="40"/>
            </w:pPr>
            <w:r w:rsidRPr="00542C09">
              <w:t>2.39</w:t>
            </w:r>
          </w:p>
        </w:tc>
        <w:tc>
          <w:tcPr>
            <w:tcW w:w="909" w:type="dxa"/>
            <w:tcBorders>
              <w:top w:val="single" w:sz="4" w:space="0" w:color="auto"/>
              <w:left w:val="single" w:sz="4" w:space="0" w:color="auto"/>
              <w:bottom w:val="single" w:sz="4" w:space="0" w:color="auto"/>
              <w:right w:val="single" w:sz="4" w:space="0" w:color="auto"/>
            </w:tcBorders>
            <w:vAlign w:val="center"/>
          </w:tcPr>
          <w:p w14:paraId="320A4439" w14:textId="77777777" w:rsidR="00A9132C" w:rsidRPr="00542C09" w:rsidRDefault="00A9132C" w:rsidP="009460C9">
            <w:pPr>
              <w:pStyle w:val="Table"/>
              <w:keepNext w:val="0"/>
              <w:keepLines w:val="0"/>
              <w:spacing w:before="40" w:after="40"/>
            </w:pPr>
            <w:r w:rsidRPr="00542C09">
              <w:t>2.23</w:t>
            </w:r>
          </w:p>
        </w:tc>
        <w:tc>
          <w:tcPr>
            <w:tcW w:w="1063" w:type="dxa"/>
            <w:tcBorders>
              <w:top w:val="single" w:sz="4" w:space="0" w:color="auto"/>
              <w:left w:val="single" w:sz="4" w:space="0" w:color="auto"/>
              <w:bottom w:val="single" w:sz="4" w:space="0" w:color="auto"/>
              <w:right w:val="single" w:sz="4" w:space="0" w:color="auto"/>
            </w:tcBorders>
            <w:vAlign w:val="center"/>
          </w:tcPr>
          <w:p w14:paraId="4EE81D0B" w14:textId="77777777" w:rsidR="00A9132C" w:rsidRPr="00542C09" w:rsidRDefault="00A9132C" w:rsidP="009460C9">
            <w:pPr>
              <w:pStyle w:val="Table"/>
              <w:keepNext w:val="0"/>
              <w:keepLines w:val="0"/>
              <w:spacing w:before="40" w:after="40"/>
            </w:pPr>
            <w:r w:rsidRPr="00542C09">
              <w:t>–1.77</w:t>
            </w:r>
          </w:p>
        </w:tc>
        <w:tc>
          <w:tcPr>
            <w:tcW w:w="1405" w:type="dxa"/>
            <w:tcBorders>
              <w:top w:val="single" w:sz="4" w:space="0" w:color="auto"/>
              <w:left w:val="single" w:sz="4" w:space="0" w:color="auto"/>
              <w:bottom w:val="single" w:sz="4" w:space="0" w:color="auto"/>
              <w:right w:val="single" w:sz="4" w:space="0" w:color="auto"/>
            </w:tcBorders>
            <w:vAlign w:val="center"/>
          </w:tcPr>
          <w:p w14:paraId="39AEFCC6" w14:textId="77777777" w:rsidR="00A9132C" w:rsidRPr="00542C09" w:rsidRDefault="00A9132C" w:rsidP="009460C9">
            <w:pPr>
              <w:pStyle w:val="Table"/>
              <w:keepNext w:val="0"/>
              <w:keepLines w:val="0"/>
              <w:spacing w:before="40" w:after="40"/>
            </w:pPr>
            <w:r w:rsidRPr="00542C09">
              <w:t>0.70</w:t>
            </w:r>
          </w:p>
        </w:tc>
        <w:tc>
          <w:tcPr>
            <w:tcW w:w="909" w:type="dxa"/>
            <w:tcBorders>
              <w:top w:val="single" w:sz="4" w:space="0" w:color="auto"/>
              <w:left w:val="single" w:sz="4" w:space="0" w:color="auto"/>
              <w:bottom w:val="single" w:sz="4" w:space="0" w:color="auto"/>
              <w:right w:val="nil"/>
            </w:tcBorders>
            <w:vAlign w:val="center"/>
          </w:tcPr>
          <w:p w14:paraId="0924003D" w14:textId="77777777" w:rsidR="00A9132C" w:rsidRPr="00542C09" w:rsidRDefault="00A9132C" w:rsidP="009460C9">
            <w:pPr>
              <w:pStyle w:val="Table"/>
              <w:keepNext w:val="0"/>
              <w:keepLines w:val="0"/>
              <w:spacing w:before="40" w:after="40"/>
            </w:pPr>
            <w:r w:rsidRPr="00542C09">
              <w:t>5.21</w:t>
            </w:r>
          </w:p>
        </w:tc>
      </w:tr>
      <w:tr w:rsidR="00A9132C" w:rsidRPr="00542C09" w14:paraId="4D62986F" w14:textId="77777777" w:rsidTr="00901AE0">
        <w:trPr>
          <w:jc w:val="center"/>
        </w:trPr>
        <w:tc>
          <w:tcPr>
            <w:tcW w:w="2215" w:type="dxa"/>
            <w:vMerge w:val="restart"/>
            <w:tcBorders>
              <w:top w:val="single" w:sz="4" w:space="0" w:color="auto"/>
              <w:left w:val="nil"/>
              <w:bottom w:val="single" w:sz="4" w:space="0" w:color="auto"/>
              <w:right w:val="single" w:sz="4" w:space="0" w:color="auto"/>
            </w:tcBorders>
            <w:vAlign w:val="center"/>
          </w:tcPr>
          <w:p w14:paraId="72E32722" w14:textId="77777777" w:rsidR="00A9132C" w:rsidRPr="00542C09" w:rsidRDefault="00A9132C" w:rsidP="009460C9">
            <w:pPr>
              <w:pStyle w:val="Table"/>
              <w:keepNext w:val="0"/>
              <w:keepLines w:val="0"/>
              <w:spacing w:before="40" w:after="40"/>
            </w:pPr>
            <w:r w:rsidRPr="00542C09">
              <w:t>(3 × 3 × 3)</w:t>
            </w:r>
          </w:p>
        </w:tc>
        <w:tc>
          <w:tcPr>
            <w:tcW w:w="1996" w:type="dxa"/>
            <w:tcBorders>
              <w:top w:val="single" w:sz="4" w:space="0" w:color="auto"/>
              <w:left w:val="single" w:sz="4" w:space="0" w:color="auto"/>
              <w:bottom w:val="single" w:sz="4" w:space="0" w:color="auto"/>
              <w:right w:val="single" w:sz="4" w:space="0" w:color="auto"/>
            </w:tcBorders>
            <w:vAlign w:val="center"/>
          </w:tcPr>
          <w:p w14:paraId="0F612D01" w14:textId="77777777" w:rsidR="00A9132C" w:rsidRPr="00542C09" w:rsidRDefault="00A9132C" w:rsidP="009460C9">
            <w:pPr>
              <w:pStyle w:val="Table"/>
              <w:keepNext w:val="0"/>
              <w:keepLines w:val="0"/>
              <w:spacing w:before="40" w:after="40"/>
            </w:pPr>
            <w:r w:rsidRPr="00542C09">
              <w:t>Atomic sites</w:t>
            </w:r>
          </w:p>
        </w:tc>
        <w:tc>
          <w:tcPr>
            <w:tcW w:w="909" w:type="dxa"/>
            <w:tcBorders>
              <w:top w:val="single" w:sz="4" w:space="0" w:color="auto"/>
              <w:left w:val="single" w:sz="4" w:space="0" w:color="auto"/>
              <w:bottom w:val="single" w:sz="4" w:space="0" w:color="auto"/>
              <w:right w:val="single" w:sz="4" w:space="0" w:color="auto"/>
            </w:tcBorders>
            <w:vAlign w:val="center"/>
          </w:tcPr>
          <w:p w14:paraId="1E083756" w14:textId="77777777" w:rsidR="00A9132C" w:rsidRPr="00542C09" w:rsidRDefault="00A9132C" w:rsidP="009460C9">
            <w:pPr>
              <w:pStyle w:val="Table"/>
              <w:keepNext w:val="0"/>
              <w:keepLines w:val="0"/>
              <w:spacing w:before="40" w:after="40"/>
            </w:pPr>
            <w:r w:rsidRPr="00542C09">
              <w:t>2.34</w:t>
            </w:r>
          </w:p>
        </w:tc>
        <w:tc>
          <w:tcPr>
            <w:tcW w:w="909" w:type="dxa"/>
            <w:tcBorders>
              <w:top w:val="single" w:sz="4" w:space="0" w:color="auto"/>
              <w:left w:val="single" w:sz="4" w:space="0" w:color="auto"/>
              <w:bottom w:val="single" w:sz="4" w:space="0" w:color="auto"/>
              <w:right w:val="single" w:sz="4" w:space="0" w:color="auto"/>
            </w:tcBorders>
            <w:vAlign w:val="center"/>
          </w:tcPr>
          <w:p w14:paraId="3C3FAC05" w14:textId="77777777" w:rsidR="00A9132C" w:rsidRPr="00542C09" w:rsidRDefault="00A9132C" w:rsidP="009460C9">
            <w:pPr>
              <w:pStyle w:val="Table"/>
              <w:keepNext w:val="0"/>
              <w:keepLines w:val="0"/>
              <w:spacing w:before="40" w:after="40"/>
            </w:pPr>
            <w:r w:rsidRPr="00542C09">
              <w:t>2.33</w:t>
            </w:r>
          </w:p>
        </w:tc>
        <w:tc>
          <w:tcPr>
            <w:tcW w:w="1063" w:type="dxa"/>
            <w:tcBorders>
              <w:top w:val="single" w:sz="4" w:space="0" w:color="auto"/>
              <w:left w:val="single" w:sz="4" w:space="0" w:color="auto"/>
              <w:bottom w:val="single" w:sz="4" w:space="0" w:color="auto"/>
              <w:right w:val="single" w:sz="4" w:space="0" w:color="auto"/>
            </w:tcBorders>
            <w:vAlign w:val="center"/>
          </w:tcPr>
          <w:p w14:paraId="71B7041F" w14:textId="77777777" w:rsidR="00A9132C" w:rsidRPr="00542C09" w:rsidRDefault="00A9132C" w:rsidP="009460C9">
            <w:pPr>
              <w:pStyle w:val="Table"/>
              <w:keepNext w:val="0"/>
              <w:keepLines w:val="0"/>
              <w:spacing w:before="40" w:after="40"/>
            </w:pPr>
            <w:r w:rsidRPr="00542C09">
              <w:t>–1.79</w:t>
            </w:r>
          </w:p>
        </w:tc>
        <w:tc>
          <w:tcPr>
            <w:tcW w:w="1405" w:type="dxa"/>
            <w:tcBorders>
              <w:top w:val="single" w:sz="4" w:space="0" w:color="auto"/>
              <w:left w:val="single" w:sz="4" w:space="0" w:color="auto"/>
              <w:bottom w:val="single" w:sz="4" w:space="0" w:color="auto"/>
              <w:right w:val="single" w:sz="4" w:space="0" w:color="auto"/>
            </w:tcBorders>
            <w:vAlign w:val="center"/>
          </w:tcPr>
          <w:p w14:paraId="1525FDF8" w14:textId="77777777" w:rsidR="00A9132C" w:rsidRPr="00542C09" w:rsidRDefault="00A9132C" w:rsidP="009460C9">
            <w:pPr>
              <w:pStyle w:val="Table"/>
              <w:keepNext w:val="0"/>
              <w:keepLines w:val="0"/>
              <w:spacing w:before="40" w:after="40"/>
            </w:pPr>
            <w:r w:rsidRPr="00542C09">
              <w:t>0.66</w:t>
            </w:r>
          </w:p>
        </w:tc>
        <w:tc>
          <w:tcPr>
            <w:tcW w:w="909" w:type="dxa"/>
            <w:tcBorders>
              <w:top w:val="single" w:sz="4" w:space="0" w:color="auto"/>
              <w:left w:val="single" w:sz="4" w:space="0" w:color="auto"/>
              <w:bottom w:val="single" w:sz="4" w:space="0" w:color="auto"/>
              <w:right w:val="nil"/>
            </w:tcBorders>
            <w:vAlign w:val="center"/>
          </w:tcPr>
          <w:p w14:paraId="6D8CCB5D" w14:textId="77777777" w:rsidR="00A9132C" w:rsidRPr="00542C09" w:rsidRDefault="00A9132C" w:rsidP="009460C9">
            <w:pPr>
              <w:pStyle w:val="Table"/>
              <w:keepNext w:val="0"/>
              <w:keepLines w:val="0"/>
              <w:spacing w:before="40" w:after="40"/>
            </w:pPr>
            <w:r w:rsidRPr="00542C09">
              <w:t>5.30</w:t>
            </w:r>
          </w:p>
        </w:tc>
      </w:tr>
      <w:tr w:rsidR="00A9132C" w:rsidRPr="00542C09" w14:paraId="469A723D" w14:textId="77777777" w:rsidTr="006D63AD">
        <w:trPr>
          <w:jc w:val="center"/>
        </w:trPr>
        <w:tc>
          <w:tcPr>
            <w:tcW w:w="2215" w:type="dxa"/>
            <w:vMerge/>
            <w:tcBorders>
              <w:top w:val="single" w:sz="4" w:space="0" w:color="auto"/>
              <w:left w:val="nil"/>
              <w:bottom w:val="single" w:sz="4" w:space="0" w:color="auto"/>
              <w:right w:val="single" w:sz="4" w:space="0" w:color="auto"/>
            </w:tcBorders>
            <w:vAlign w:val="center"/>
          </w:tcPr>
          <w:p w14:paraId="5A7EB8A8" w14:textId="77777777" w:rsidR="00A9132C" w:rsidRPr="00542C09" w:rsidRDefault="00A9132C" w:rsidP="009460C9">
            <w:pPr>
              <w:pStyle w:val="Table"/>
              <w:keepNext w:val="0"/>
              <w:keepLines w:val="0"/>
              <w:spacing w:before="40" w:after="40"/>
            </w:pPr>
          </w:p>
        </w:tc>
        <w:tc>
          <w:tcPr>
            <w:tcW w:w="1996" w:type="dxa"/>
            <w:tcBorders>
              <w:top w:val="single" w:sz="4" w:space="0" w:color="auto"/>
              <w:left w:val="single" w:sz="4" w:space="0" w:color="auto"/>
              <w:bottom w:val="single" w:sz="4" w:space="0" w:color="auto"/>
              <w:right w:val="single" w:sz="4" w:space="0" w:color="auto"/>
            </w:tcBorders>
            <w:vAlign w:val="center"/>
          </w:tcPr>
          <w:p w14:paraId="4A7EF92B" w14:textId="77777777" w:rsidR="00A9132C" w:rsidRPr="00542C09" w:rsidRDefault="00A9132C" w:rsidP="009460C9">
            <w:pPr>
              <w:pStyle w:val="Table"/>
              <w:keepNext w:val="0"/>
              <w:keepLines w:val="0"/>
              <w:spacing w:before="40" w:after="40"/>
            </w:pPr>
            <w:r w:rsidRPr="00542C09">
              <w:t>Complete</w:t>
            </w:r>
          </w:p>
        </w:tc>
        <w:tc>
          <w:tcPr>
            <w:tcW w:w="909" w:type="dxa"/>
            <w:tcBorders>
              <w:top w:val="single" w:sz="4" w:space="0" w:color="auto"/>
              <w:left w:val="single" w:sz="4" w:space="0" w:color="auto"/>
              <w:bottom w:val="single" w:sz="4" w:space="0" w:color="auto"/>
              <w:right w:val="single" w:sz="4" w:space="0" w:color="auto"/>
            </w:tcBorders>
            <w:vAlign w:val="center"/>
          </w:tcPr>
          <w:p w14:paraId="0429D54B" w14:textId="77777777" w:rsidR="00A9132C" w:rsidRPr="00542C09" w:rsidRDefault="00A9132C" w:rsidP="009460C9">
            <w:pPr>
              <w:pStyle w:val="Table"/>
              <w:keepNext w:val="0"/>
              <w:keepLines w:val="0"/>
              <w:spacing w:before="40" w:after="40"/>
            </w:pPr>
            <w:r w:rsidRPr="00542C09">
              <w:t>2.34</w:t>
            </w:r>
          </w:p>
        </w:tc>
        <w:tc>
          <w:tcPr>
            <w:tcW w:w="909" w:type="dxa"/>
            <w:tcBorders>
              <w:top w:val="single" w:sz="4" w:space="0" w:color="auto"/>
              <w:left w:val="single" w:sz="4" w:space="0" w:color="auto"/>
              <w:bottom w:val="single" w:sz="4" w:space="0" w:color="auto"/>
              <w:right w:val="single" w:sz="4" w:space="0" w:color="auto"/>
            </w:tcBorders>
            <w:vAlign w:val="center"/>
          </w:tcPr>
          <w:p w14:paraId="53E85C96" w14:textId="77777777" w:rsidR="00A9132C" w:rsidRPr="00542C09" w:rsidRDefault="00A9132C" w:rsidP="009460C9">
            <w:pPr>
              <w:pStyle w:val="Table"/>
              <w:keepNext w:val="0"/>
              <w:keepLines w:val="0"/>
              <w:spacing w:before="40" w:after="40"/>
            </w:pPr>
            <w:r w:rsidRPr="00542C09">
              <w:t>2.26</w:t>
            </w:r>
          </w:p>
        </w:tc>
        <w:tc>
          <w:tcPr>
            <w:tcW w:w="1063" w:type="dxa"/>
            <w:tcBorders>
              <w:top w:val="single" w:sz="4" w:space="0" w:color="auto"/>
              <w:left w:val="single" w:sz="4" w:space="0" w:color="auto"/>
              <w:bottom w:val="single" w:sz="4" w:space="0" w:color="auto"/>
              <w:right w:val="single" w:sz="4" w:space="0" w:color="auto"/>
            </w:tcBorders>
            <w:vAlign w:val="center"/>
          </w:tcPr>
          <w:p w14:paraId="1434C521" w14:textId="77777777" w:rsidR="00A9132C" w:rsidRPr="00542C09" w:rsidRDefault="00A9132C" w:rsidP="009460C9">
            <w:pPr>
              <w:pStyle w:val="Table"/>
              <w:keepNext w:val="0"/>
              <w:keepLines w:val="0"/>
              <w:spacing w:before="40" w:after="40"/>
            </w:pPr>
            <w:r w:rsidRPr="00542C09">
              <w:t>–1.79</w:t>
            </w:r>
          </w:p>
        </w:tc>
        <w:tc>
          <w:tcPr>
            <w:tcW w:w="1405" w:type="dxa"/>
            <w:tcBorders>
              <w:top w:val="single" w:sz="4" w:space="0" w:color="auto"/>
              <w:left w:val="single" w:sz="4" w:space="0" w:color="auto"/>
              <w:bottom w:val="single" w:sz="4" w:space="0" w:color="auto"/>
              <w:right w:val="single" w:sz="4" w:space="0" w:color="auto"/>
            </w:tcBorders>
            <w:vAlign w:val="center"/>
          </w:tcPr>
          <w:p w14:paraId="477B4646" w14:textId="77777777" w:rsidR="00A9132C" w:rsidRPr="00542C09" w:rsidRDefault="00A9132C" w:rsidP="009460C9">
            <w:pPr>
              <w:pStyle w:val="Table"/>
              <w:keepNext w:val="0"/>
              <w:keepLines w:val="0"/>
              <w:spacing w:before="40" w:after="40"/>
            </w:pPr>
            <w:r w:rsidRPr="00542C09">
              <w:t>0.66</w:t>
            </w:r>
          </w:p>
        </w:tc>
        <w:tc>
          <w:tcPr>
            <w:tcW w:w="909" w:type="dxa"/>
            <w:tcBorders>
              <w:top w:val="single" w:sz="4" w:space="0" w:color="auto"/>
              <w:left w:val="single" w:sz="4" w:space="0" w:color="auto"/>
              <w:bottom w:val="single" w:sz="4" w:space="0" w:color="auto"/>
              <w:right w:val="nil"/>
            </w:tcBorders>
            <w:vAlign w:val="center"/>
          </w:tcPr>
          <w:p w14:paraId="5F43C99D" w14:textId="77777777" w:rsidR="00A9132C" w:rsidRPr="00542C09" w:rsidRDefault="00A9132C" w:rsidP="009460C9">
            <w:pPr>
              <w:pStyle w:val="Table"/>
              <w:keepNext w:val="0"/>
              <w:keepLines w:val="0"/>
              <w:spacing w:before="40" w:after="40"/>
            </w:pPr>
            <w:r w:rsidRPr="00542C09">
              <w:t>5.22</w:t>
            </w:r>
          </w:p>
        </w:tc>
      </w:tr>
      <w:tr w:rsidR="00901AE0" w:rsidRPr="00542C09" w14:paraId="37C729B6" w14:textId="77777777" w:rsidTr="00901AE0">
        <w:trPr>
          <w:jc w:val="center"/>
        </w:trPr>
        <w:tc>
          <w:tcPr>
            <w:tcW w:w="9406" w:type="dxa"/>
            <w:gridSpan w:val="7"/>
            <w:tcBorders>
              <w:top w:val="nil"/>
              <w:left w:val="nil"/>
              <w:bottom w:val="nil"/>
              <w:right w:val="nil"/>
            </w:tcBorders>
            <w:vAlign w:val="center"/>
          </w:tcPr>
          <w:p w14:paraId="2E1D5EB6" w14:textId="77777777" w:rsidR="00901AE0" w:rsidRPr="00542C09" w:rsidRDefault="00901AE0" w:rsidP="009460C9">
            <w:pPr>
              <w:pStyle w:val="Table"/>
              <w:keepNext w:val="0"/>
              <w:keepLines w:val="0"/>
              <w:spacing w:before="40" w:after="40"/>
            </w:pPr>
          </w:p>
        </w:tc>
      </w:tr>
    </w:tbl>
    <w:p w14:paraId="6E97EA6E" w14:textId="77777777" w:rsidR="009460C9" w:rsidRPr="00542C09" w:rsidRDefault="009460C9" w:rsidP="009460C9">
      <w:pPr>
        <w:pStyle w:val="Text"/>
      </w:pPr>
      <w:r w:rsidRPr="00542C09">
        <w:t>Large tables should not be wider and longer than one page. Tables which are not according to the above guidelines will cause substantial delay during the production process.</w:t>
      </w:r>
    </w:p>
    <w:tbl>
      <w:tblPr>
        <w:tblW w:w="0" w:type="auto"/>
        <w:jc w:val="center"/>
        <w:tblBorders>
          <w:bottom w:val="single" w:sz="4" w:space="0" w:color="auto"/>
        </w:tblBorders>
        <w:tblLayout w:type="fixed"/>
        <w:tblLook w:val="0000" w:firstRow="0" w:lastRow="0" w:firstColumn="0" w:lastColumn="0" w:noHBand="0" w:noVBand="0"/>
      </w:tblPr>
      <w:tblGrid>
        <w:gridCol w:w="1393"/>
        <w:gridCol w:w="884"/>
        <w:gridCol w:w="1267"/>
        <w:gridCol w:w="1327"/>
        <w:gridCol w:w="1006"/>
        <w:gridCol w:w="472"/>
        <w:gridCol w:w="568"/>
        <w:gridCol w:w="664"/>
        <w:gridCol w:w="664"/>
        <w:gridCol w:w="568"/>
        <w:gridCol w:w="593"/>
      </w:tblGrid>
      <w:tr w:rsidR="00901AE0" w:rsidRPr="00542C09" w14:paraId="6545E4F1" w14:textId="77777777" w:rsidTr="00901AE0">
        <w:trPr>
          <w:cantSplit/>
          <w:jc w:val="center"/>
        </w:trPr>
        <w:tc>
          <w:tcPr>
            <w:tcW w:w="9406" w:type="dxa"/>
            <w:gridSpan w:val="11"/>
            <w:tcBorders>
              <w:top w:val="nil"/>
              <w:bottom w:val="single" w:sz="4" w:space="0" w:color="auto"/>
            </w:tcBorders>
            <w:vAlign w:val="center"/>
          </w:tcPr>
          <w:p w14:paraId="55096A75" w14:textId="77777777" w:rsidR="00901AE0" w:rsidRPr="00542C09" w:rsidRDefault="00901AE0" w:rsidP="00CA0DE4">
            <w:pPr>
              <w:pStyle w:val="TableHeading"/>
              <w:rPr>
                <w:b/>
              </w:rPr>
            </w:pPr>
          </w:p>
        </w:tc>
      </w:tr>
      <w:tr w:rsidR="00A9132C" w:rsidRPr="00542C09" w14:paraId="7B251D17" w14:textId="77777777" w:rsidTr="00901AE0">
        <w:trPr>
          <w:cantSplit/>
          <w:jc w:val="center"/>
        </w:trPr>
        <w:tc>
          <w:tcPr>
            <w:tcW w:w="9406" w:type="dxa"/>
            <w:gridSpan w:val="11"/>
            <w:tcBorders>
              <w:top w:val="nil"/>
              <w:bottom w:val="single" w:sz="4" w:space="0" w:color="auto"/>
            </w:tcBorders>
            <w:vAlign w:val="center"/>
          </w:tcPr>
          <w:p w14:paraId="456CD49B" w14:textId="26222DE4" w:rsidR="00A9132C" w:rsidRPr="00542C09" w:rsidRDefault="00A9132C" w:rsidP="00CA0DE4">
            <w:pPr>
              <w:pStyle w:val="TableHeading"/>
            </w:pPr>
            <w:r w:rsidRPr="00542C09">
              <w:rPr>
                <w:b/>
              </w:rPr>
              <w:t xml:space="preserve">Table </w:t>
            </w:r>
            <w:r w:rsidR="00901AE0" w:rsidRPr="00542C09">
              <w:rPr>
                <w:b/>
              </w:rPr>
              <w:t>3</w:t>
            </w:r>
            <w:r w:rsidRPr="00542C09">
              <w:rPr>
                <w:b/>
              </w:rPr>
              <w:t>.</w:t>
            </w:r>
            <w:r w:rsidRPr="00542C09">
              <w:t xml:space="preserve"> </w:t>
            </w:r>
            <w:r w:rsidRPr="00542C09">
              <w:rPr>
                <w:rStyle w:val="TableHeading0"/>
              </w:rPr>
              <w:t xml:space="preserve">Physical and </w:t>
            </w:r>
            <w:r w:rsidRPr="00542C09">
              <w:t>mechanical</w:t>
            </w:r>
            <w:r w:rsidRPr="00542C09">
              <w:rPr>
                <w:rStyle w:val="TableHeading0"/>
              </w:rPr>
              <w:t xml:space="preserve"> characteristics of the structural elements of concrete</w:t>
            </w:r>
            <w:r w:rsidR="00D023E5" w:rsidRPr="00542C09">
              <w:rPr>
                <w:rStyle w:val="TableHeading0"/>
              </w:rPr>
              <w:t>*</w:t>
            </w:r>
          </w:p>
        </w:tc>
      </w:tr>
      <w:tr w:rsidR="00A9132C" w:rsidRPr="00542C09" w14:paraId="35D49489" w14:textId="77777777" w:rsidTr="00901AE0">
        <w:trPr>
          <w:cantSplit/>
          <w:jc w:val="center"/>
        </w:trPr>
        <w:tc>
          <w:tcPr>
            <w:tcW w:w="1393" w:type="dxa"/>
            <w:tcBorders>
              <w:top w:val="single" w:sz="4" w:space="0" w:color="auto"/>
              <w:bottom w:val="single" w:sz="4" w:space="0" w:color="auto"/>
              <w:right w:val="single" w:sz="4" w:space="0" w:color="auto"/>
            </w:tcBorders>
            <w:vAlign w:val="center"/>
          </w:tcPr>
          <w:p w14:paraId="59D9F2F1" w14:textId="77777777" w:rsidR="00A9132C" w:rsidRPr="00542C09" w:rsidRDefault="00A9132C" w:rsidP="009460C9">
            <w:pPr>
              <w:pStyle w:val="Table"/>
              <w:keepNext w:val="0"/>
              <w:keepLines w:val="0"/>
              <w:spacing w:before="40" w:after="40"/>
            </w:pPr>
          </w:p>
        </w:tc>
        <w:tc>
          <w:tcPr>
            <w:tcW w:w="884" w:type="dxa"/>
            <w:tcBorders>
              <w:top w:val="single" w:sz="4" w:space="0" w:color="auto"/>
              <w:left w:val="single" w:sz="4" w:space="0" w:color="auto"/>
              <w:bottom w:val="single" w:sz="4" w:space="0" w:color="auto"/>
              <w:right w:val="single" w:sz="4" w:space="0" w:color="auto"/>
            </w:tcBorders>
            <w:vAlign w:val="center"/>
          </w:tcPr>
          <w:p w14:paraId="1949DD7F" w14:textId="77777777" w:rsidR="00A9132C" w:rsidRPr="00542C09" w:rsidRDefault="00A9132C" w:rsidP="009460C9">
            <w:pPr>
              <w:pStyle w:val="Table"/>
              <w:keepNext w:val="0"/>
              <w:keepLines w:val="0"/>
              <w:spacing w:before="40" w:after="40"/>
            </w:pPr>
            <w:r w:rsidRPr="00542C09">
              <w:t xml:space="preserve">Density </w:t>
            </w:r>
            <w:r w:rsidRPr="00542C09">
              <w:br/>
              <w:t>ρ, kg/m</w:t>
            </w:r>
            <w:r w:rsidRPr="00542C09">
              <w:rPr>
                <w:vertAlign w:val="superscript"/>
              </w:rPr>
              <w:t>3</w:t>
            </w:r>
          </w:p>
        </w:tc>
        <w:tc>
          <w:tcPr>
            <w:tcW w:w="1267" w:type="dxa"/>
            <w:tcBorders>
              <w:top w:val="single" w:sz="4" w:space="0" w:color="auto"/>
              <w:left w:val="single" w:sz="4" w:space="0" w:color="auto"/>
              <w:bottom w:val="single" w:sz="4" w:space="0" w:color="auto"/>
              <w:right w:val="single" w:sz="4" w:space="0" w:color="auto"/>
            </w:tcBorders>
            <w:vAlign w:val="center"/>
          </w:tcPr>
          <w:p w14:paraId="41C311BA" w14:textId="77777777" w:rsidR="00A9132C" w:rsidRPr="00542C09" w:rsidRDefault="00A9132C" w:rsidP="009460C9">
            <w:pPr>
              <w:pStyle w:val="Table"/>
              <w:keepNext w:val="0"/>
              <w:keepLines w:val="0"/>
              <w:spacing w:before="40" w:after="40"/>
            </w:pPr>
            <w:r w:rsidRPr="00542C09">
              <w:t xml:space="preserve">Bulk modulus </w:t>
            </w:r>
            <w:r w:rsidR="00901AE0" w:rsidRPr="00542C09">
              <w:br/>
            </w:r>
            <w:r w:rsidRPr="00542C09">
              <w:t>K, GPa</w:t>
            </w:r>
          </w:p>
        </w:tc>
        <w:tc>
          <w:tcPr>
            <w:tcW w:w="1327" w:type="dxa"/>
            <w:tcBorders>
              <w:top w:val="single" w:sz="4" w:space="0" w:color="auto"/>
              <w:left w:val="single" w:sz="4" w:space="0" w:color="auto"/>
              <w:bottom w:val="single" w:sz="4" w:space="0" w:color="auto"/>
              <w:right w:val="single" w:sz="4" w:space="0" w:color="auto"/>
            </w:tcBorders>
            <w:vAlign w:val="center"/>
          </w:tcPr>
          <w:p w14:paraId="738BD612" w14:textId="77777777" w:rsidR="00A9132C" w:rsidRPr="00542C09" w:rsidRDefault="00A9132C" w:rsidP="009460C9">
            <w:pPr>
              <w:pStyle w:val="Table"/>
              <w:keepNext w:val="0"/>
              <w:keepLines w:val="0"/>
              <w:spacing w:before="40" w:after="40"/>
            </w:pPr>
            <w:r w:rsidRPr="00542C09">
              <w:t>Shear modulus</w:t>
            </w:r>
            <w:r w:rsidR="009102A4" w:rsidRPr="00542C09">
              <w:t xml:space="preserve"> </w:t>
            </w:r>
            <w:r w:rsidR="00901AE0" w:rsidRPr="00542C09">
              <w:br/>
            </w:r>
            <w:r w:rsidRPr="00542C09">
              <w:t>μ, GPa</w:t>
            </w:r>
          </w:p>
        </w:tc>
        <w:tc>
          <w:tcPr>
            <w:tcW w:w="1006" w:type="dxa"/>
            <w:tcBorders>
              <w:top w:val="single" w:sz="4" w:space="0" w:color="auto"/>
              <w:left w:val="single" w:sz="4" w:space="0" w:color="auto"/>
              <w:bottom w:val="single" w:sz="4" w:space="0" w:color="auto"/>
              <w:right w:val="single" w:sz="4" w:space="0" w:color="auto"/>
            </w:tcBorders>
            <w:vAlign w:val="center"/>
          </w:tcPr>
          <w:p w14:paraId="56A07802" w14:textId="77777777" w:rsidR="00A9132C" w:rsidRPr="00542C09" w:rsidRDefault="00A9132C" w:rsidP="009460C9">
            <w:pPr>
              <w:pStyle w:val="Table"/>
              <w:keepNext w:val="0"/>
              <w:keepLines w:val="0"/>
              <w:spacing w:before="40" w:after="40"/>
            </w:pPr>
            <w:r w:rsidRPr="00542C09">
              <w:t xml:space="preserve">Cohesion, </w:t>
            </w:r>
            <w:r w:rsidRPr="00542C09">
              <w:br/>
              <w:t>MPa</w:t>
            </w:r>
          </w:p>
        </w:tc>
        <w:tc>
          <w:tcPr>
            <w:tcW w:w="472" w:type="dxa"/>
            <w:tcBorders>
              <w:top w:val="single" w:sz="4" w:space="0" w:color="auto"/>
              <w:left w:val="single" w:sz="4" w:space="0" w:color="auto"/>
              <w:bottom w:val="single" w:sz="4" w:space="0" w:color="auto"/>
              <w:right w:val="single" w:sz="4" w:space="0" w:color="auto"/>
            </w:tcBorders>
            <w:vAlign w:val="center"/>
          </w:tcPr>
          <w:p w14:paraId="6528CE26" w14:textId="77777777" w:rsidR="00A9132C" w:rsidRPr="00542C09" w:rsidRDefault="00A9132C" w:rsidP="009460C9">
            <w:pPr>
              <w:pStyle w:val="Table"/>
              <w:keepNext w:val="0"/>
              <w:keepLines w:val="0"/>
              <w:spacing w:before="40" w:after="40"/>
            </w:pPr>
            <w:r w:rsidRPr="00542C09">
              <w:t>α</w:t>
            </w:r>
          </w:p>
        </w:tc>
        <w:tc>
          <w:tcPr>
            <w:tcW w:w="568" w:type="dxa"/>
            <w:tcBorders>
              <w:top w:val="single" w:sz="4" w:space="0" w:color="auto"/>
              <w:left w:val="single" w:sz="4" w:space="0" w:color="auto"/>
              <w:bottom w:val="single" w:sz="4" w:space="0" w:color="auto"/>
              <w:right w:val="single" w:sz="4" w:space="0" w:color="auto"/>
            </w:tcBorders>
            <w:vAlign w:val="center"/>
          </w:tcPr>
          <w:p w14:paraId="69797772" w14:textId="77777777" w:rsidR="00A9132C" w:rsidRPr="00542C09" w:rsidRDefault="00A9132C" w:rsidP="009460C9">
            <w:pPr>
              <w:pStyle w:val="Table"/>
              <w:keepNext w:val="0"/>
              <w:keepLines w:val="0"/>
              <w:spacing w:before="40" w:after="40"/>
            </w:pPr>
            <w:r w:rsidRPr="00542C09">
              <w:t>Λ</w:t>
            </w:r>
          </w:p>
        </w:tc>
        <w:tc>
          <w:tcPr>
            <w:tcW w:w="664" w:type="dxa"/>
            <w:tcBorders>
              <w:top w:val="single" w:sz="4" w:space="0" w:color="auto"/>
              <w:left w:val="single" w:sz="4" w:space="0" w:color="auto"/>
              <w:bottom w:val="single" w:sz="4" w:space="0" w:color="auto"/>
              <w:right w:val="single" w:sz="4" w:space="0" w:color="auto"/>
            </w:tcBorders>
            <w:vAlign w:val="center"/>
          </w:tcPr>
          <w:p w14:paraId="73E842FA" w14:textId="77777777" w:rsidR="00A9132C" w:rsidRPr="00542C09" w:rsidRDefault="00A9132C" w:rsidP="009460C9">
            <w:pPr>
              <w:pStyle w:val="Table"/>
              <w:keepNext w:val="0"/>
              <w:keepLines w:val="0"/>
              <w:spacing w:before="40" w:after="40"/>
            </w:pPr>
            <w:r w:rsidRPr="00542C09">
              <w:t>γ*</w:t>
            </w:r>
          </w:p>
        </w:tc>
        <w:tc>
          <w:tcPr>
            <w:tcW w:w="664" w:type="dxa"/>
            <w:tcBorders>
              <w:top w:val="single" w:sz="4" w:space="0" w:color="auto"/>
              <w:left w:val="single" w:sz="4" w:space="0" w:color="auto"/>
              <w:bottom w:val="single" w:sz="4" w:space="0" w:color="auto"/>
              <w:right w:val="single" w:sz="4" w:space="0" w:color="auto"/>
            </w:tcBorders>
            <w:vAlign w:val="center"/>
          </w:tcPr>
          <w:p w14:paraId="305E669C" w14:textId="77777777" w:rsidR="00A9132C" w:rsidRPr="00542C09" w:rsidRDefault="00A9132C" w:rsidP="009460C9">
            <w:pPr>
              <w:pStyle w:val="Table"/>
              <w:keepNext w:val="0"/>
              <w:keepLines w:val="0"/>
              <w:spacing w:before="40" w:after="40"/>
            </w:pPr>
            <w:r w:rsidRPr="00542C09">
              <w:t>γ</w:t>
            </w:r>
            <w:r w:rsidRPr="00542C09">
              <w:rPr>
                <w:vertAlign w:val="subscript"/>
              </w:rPr>
              <w:t>d</w:t>
            </w:r>
          </w:p>
        </w:tc>
        <w:tc>
          <w:tcPr>
            <w:tcW w:w="568" w:type="dxa"/>
            <w:tcBorders>
              <w:top w:val="single" w:sz="4" w:space="0" w:color="auto"/>
              <w:left w:val="single" w:sz="4" w:space="0" w:color="auto"/>
              <w:bottom w:val="single" w:sz="4" w:space="0" w:color="auto"/>
              <w:right w:val="single" w:sz="4" w:space="0" w:color="auto"/>
            </w:tcBorders>
            <w:vAlign w:val="center"/>
          </w:tcPr>
          <w:p w14:paraId="309336D4" w14:textId="77777777" w:rsidR="00A9132C" w:rsidRPr="00542C09" w:rsidRDefault="00A9132C" w:rsidP="009460C9">
            <w:pPr>
              <w:pStyle w:val="Table"/>
              <w:keepNext w:val="0"/>
              <w:keepLines w:val="0"/>
              <w:spacing w:before="40" w:after="40"/>
            </w:pPr>
            <w:r w:rsidRPr="00542C09">
              <w:t>h</w:t>
            </w:r>
          </w:p>
        </w:tc>
        <w:tc>
          <w:tcPr>
            <w:tcW w:w="593" w:type="dxa"/>
            <w:tcBorders>
              <w:top w:val="single" w:sz="4" w:space="0" w:color="auto"/>
              <w:left w:val="single" w:sz="4" w:space="0" w:color="auto"/>
              <w:bottom w:val="single" w:sz="4" w:space="0" w:color="auto"/>
            </w:tcBorders>
            <w:vAlign w:val="center"/>
          </w:tcPr>
          <w:p w14:paraId="1AAB39C9" w14:textId="77777777" w:rsidR="00A9132C" w:rsidRPr="00542C09" w:rsidRDefault="00A9132C" w:rsidP="009460C9">
            <w:pPr>
              <w:pStyle w:val="Table"/>
              <w:keepNext w:val="0"/>
              <w:keepLines w:val="0"/>
              <w:spacing w:before="40" w:after="40"/>
            </w:pPr>
            <w:r w:rsidRPr="00542C09">
              <w:t xml:space="preserve">σ*, </w:t>
            </w:r>
            <w:r w:rsidRPr="00542C09">
              <w:br/>
              <w:t>MPa</w:t>
            </w:r>
          </w:p>
        </w:tc>
      </w:tr>
      <w:tr w:rsidR="00A9132C" w:rsidRPr="00542C09" w14:paraId="7888DD6D" w14:textId="77777777" w:rsidTr="00901AE0">
        <w:trPr>
          <w:cantSplit/>
          <w:jc w:val="center"/>
        </w:trPr>
        <w:tc>
          <w:tcPr>
            <w:tcW w:w="1393" w:type="dxa"/>
            <w:tcBorders>
              <w:top w:val="single" w:sz="4" w:space="0" w:color="auto"/>
              <w:bottom w:val="single" w:sz="4" w:space="0" w:color="auto"/>
              <w:right w:val="single" w:sz="4" w:space="0" w:color="auto"/>
            </w:tcBorders>
            <w:vAlign w:val="center"/>
          </w:tcPr>
          <w:p w14:paraId="37530E4F" w14:textId="77777777" w:rsidR="00A9132C" w:rsidRPr="00542C09" w:rsidRDefault="00A9132C" w:rsidP="009460C9">
            <w:pPr>
              <w:pStyle w:val="Table"/>
              <w:keepNext w:val="0"/>
              <w:keepLines w:val="0"/>
              <w:spacing w:before="40" w:after="40"/>
            </w:pPr>
            <w:r w:rsidRPr="00542C09">
              <w:t>Cement mortar</w:t>
            </w:r>
          </w:p>
        </w:tc>
        <w:tc>
          <w:tcPr>
            <w:tcW w:w="884" w:type="dxa"/>
            <w:tcBorders>
              <w:top w:val="single" w:sz="4" w:space="0" w:color="auto"/>
              <w:left w:val="single" w:sz="4" w:space="0" w:color="auto"/>
              <w:bottom w:val="single" w:sz="4" w:space="0" w:color="auto"/>
              <w:right w:val="single" w:sz="4" w:space="0" w:color="auto"/>
            </w:tcBorders>
            <w:vAlign w:val="center"/>
          </w:tcPr>
          <w:p w14:paraId="0858AB91" w14:textId="77777777" w:rsidR="00A9132C" w:rsidRPr="00542C09" w:rsidRDefault="00A9132C" w:rsidP="009460C9">
            <w:pPr>
              <w:pStyle w:val="Table"/>
              <w:keepNext w:val="0"/>
              <w:keepLines w:val="0"/>
              <w:spacing w:before="40" w:after="40"/>
            </w:pPr>
            <w:r w:rsidRPr="00542C09">
              <w:t>2390</w:t>
            </w:r>
          </w:p>
        </w:tc>
        <w:tc>
          <w:tcPr>
            <w:tcW w:w="1267" w:type="dxa"/>
            <w:tcBorders>
              <w:top w:val="single" w:sz="4" w:space="0" w:color="auto"/>
              <w:left w:val="single" w:sz="4" w:space="0" w:color="auto"/>
              <w:bottom w:val="single" w:sz="4" w:space="0" w:color="auto"/>
              <w:right w:val="single" w:sz="4" w:space="0" w:color="auto"/>
            </w:tcBorders>
            <w:vAlign w:val="center"/>
          </w:tcPr>
          <w:p w14:paraId="4CBA9C5D" w14:textId="77777777" w:rsidR="00A9132C" w:rsidRPr="00542C09" w:rsidRDefault="00A9132C" w:rsidP="009460C9">
            <w:pPr>
              <w:pStyle w:val="Table"/>
              <w:keepNext w:val="0"/>
              <w:keepLines w:val="0"/>
              <w:spacing w:before="40" w:after="40"/>
            </w:pPr>
            <w:r w:rsidRPr="00542C09">
              <w:t>0.2167</w:t>
            </w:r>
            <w:r w:rsidR="00901AE0" w:rsidRPr="00542C09">
              <w:t>*</w:t>
            </w:r>
          </w:p>
        </w:tc>
        <w:tc>
          <w:tcPr>
            <w:tcW w:w="1327" w:type="dxa"/>
            <w:tcBorders>
              <w:top w:val="single" w:sz="4" w:space="0" w:color="auto"/>
              <w:left w:val="single" w:sz="4" w:space="0" w:color="auto"/>
              <w:bottom w:val="single" w:sz="4" w:space="0" w:color="auto"/>
              <w:right w:val="single" w:sz="4" w:space="0" w:color="auto"/>
            </w:tcBorders>
            <w:vAlign w:val="center"/>
          </w:tcPr>
          <w:p w14:paraId="2E0D6897" w14:textId="77777777" w:rsidR="00A9132C" w:rsidRPr="00542C09" w:rsidRDefault="00A9132C" w:rsidP="009460C9">
            <w:pPr>
              <w:pStyle w:val="Table"/>
              <w:keepNext w:val="0"/>
              <w:keepLines w:val="0"/>
              <w:spacing w:before="40" w:after="40"/>
            </w:pPr>
            <w:r w:rsidRPr="00542C09">
              <w:t>0.1625</w:t>
            </w:r>
          </w:p>
        </w:tc>
        <w:tc>
          <w:tcPr>
            <w:tcW w:w="1006" w:type="dxa"/>
            <w:tcBorders>
              <w:top w:val="single" w:sz="4" w:space="0" w:color="auto"/>
              <w:left w:val="single" w:sz="4" w:space="0" w:color="auto"/>
              <w:bottom w:val="single" w:sz="4" w:space="0" w:color="auto"/>
              <w:right w:val="single" w:sz="4" w:space="0" w:color="auto"/>
            </w:tcBorders>
            <w:vAlign w:val="center"/>
          </w:tcPr>
          <w:p w14:paraId="5372234C" w14:textId="77777777" w:rsidR="00A9132C" w:rsidRPr="00542C09" w:rsidRDefault="00A9132C" w:rsidP="009460C9">
            <w:pPr>
              <w:pStyle w:val="Table"/>
              <w:keepNext w:val="0"/>
              <w:keepLines w:val="0"/>
              <w:spacing w:before="40" w:after="40"/>
            </w:pPr>
            <w:r w:rsidRPr="00542C09">
              <w:t>10</w:t>
            </w:r>
          </w:p>
        </w:tc>
        <w:tc>
          <w:tcPr>
            <w:tcW w:w="472" w:type="dxa"/>
            <w:tcBorders>
              <w:top w:val="single" w:sz="4" w:space="0" w:color="auto"/>
              <w:left w:val="single" w:sz="4" w:space="0" w:color="auto"/>
              <w:bottom w:val="single" w:sz="4" w:space="0" w:color="auto"/>
              <w:right w:val="single" w:sz="4" w:space="0" w:color="auto"/>
            </w:tcBorders>
            <w:vAlign w:val="center"/>
          </w:tcPr>
          <w:p w14:paraId="5CC10E86" w14:textId="77777777" w:rsidR="00A9132C" w:rsidRPr="00542C09" w:rsidRDefault="00A9132C" w:rsidP="009460C9">
            <w:pPr>
              <w:pStyle w:val="Table"/>
              <w:keepNext w:val="0"/>
              <w:keepLines w:val="0"/>
              <w:spacing w:before="40" w:after="40"/>
            </w:pPr>
            <w:r w:rsidRPr="00542C09">
              <w:t>0.3</w:t>
            </w:r>
          </w:p>
        </w:tc>
        <w:tc>
          <w:tcPr>
            <w:tcW w:w="568" w:type="dxa"/>
            <w:tcBorders>
              <w:top w:val="single" w:sz="4" w:space="0" w:color="auto"/>
              <w:left w:val="single" w:sz="4" w:space="0" w:color="auto"/>
              <w:bottom w:val="single" w:sz="4" w:space="0" w:color="auto"/>
              <w:right w:val="single" w:sz="4" w:space="0" w:color="auto"/>
            </w:tcBorders>
            <w:vAlign w:val="center"/>
          </w:tcPr>
          <w:p w14:paraId="75570471" w14:textId="77777777" w:rsidR="00A9132C" w:rsidRPr="00542C09" w:rsidRDefault="00A9132C" w:rsidP="009460C9">
            <w:pPr>
              <w:pStyle w:val="Table"/>
              <w:keepNext w:val="0"/>
              <w:keepLines w:val="0"/>
              <w:spacing w:before="40" w:after="40"/>
            </w:pPr>
            <w:r w:rsidRPr="00542C09">
              <w:t>0.05</w:t>
            </w:r>
          </w:p>
        </w:tc>
        <w:tc>
          <w:tcPr>
            <w:tcW w:w="664" w:type="dxa"/>
            <w:tcBorders>
              <w:top w:val="single" w:sz="4" w:space="0" w:color="auto"/>
              <w:left w:val="single" w:sz="4" w:space="0" w:color="auto"/>
              <w:bottom w:val="single" w:sz="4" w:space="0" w:color="auto"/>
              <w:right w:val="single" w:sz="4" w:space="0" w:color="auto"/>
            </w:tcBorders>
            <w:vAlign w:val="center"/>
          </w:tcPr>
          <w:p w14:paraId="2652541F" w14:textId="77777777" w:rsidR="00A9132C" w:rsidRPr="00542C09" w:rsidRDefault="00A9132C" w:rsidP="009460C9">
            <w:pPr>
              <w:pStyle w:val="Table"/>
              <w:keepNext w:val="0"/>
              <w:keepLines w:val="0"/>
              <w:spacing w:before="40" w:after="40"/>
            </w:pPr>
            <w:r w:rsidRPr="00542C09">
              <w:t>0.001</w:t>
            </w:r>
          </w:p>
        </w:tc>
        <w:tc>
          <w:tcPr>
            <w:tcW w:w="664" w:type="dxa"/>
            <w:tcBorders>
              <w:top w:val="single" w:sz="4" w:space="0" w:color="auto"/>
              <w:left w:val="single" w:sz="4" w:space="0" w:color="auto"/>
              <w:bottom w:val="single" w:sz="4" w:space="0" w:color="auto"/>
              <w:right w:val="single" w:sz="4" w:space="0" w:color="auto"/>
            </w:tcBorders>
            <w:vAlign w:val="center"/>
          </w:tcPr>
          <w:p w14:paraId="3F71E07C" w14:textId="77777777" w:rsidR="00A9132C" w:rsidRPr="00542C09" w:rsidRDefault="00A9132C" w:rsidP="009460C9">
            <w:pPr>
              <w:pStyle w:val="Table"/>
              <w:keepNext w:val="0"/>
              <w:keepLines w:val="0"/>
              <w:spacing w:before="40" w:after="40"/>
            </w:pPr>
            <w:r w:rsidRPr="00542C09">
              <w:t>0.006</w:t>
            </w:r>
          </w:p>
        </w:tc>
        <w:tc>
          <w:tcPr>
            <w:tcW w:w="568" w:type="dxa"/>
            <w:tcBorders>
              <w:top w:val="single" w:sz="4" w:space="0" w:color="auto"/>
              <w:left w:val="single" w:sz="4" w:space="0" w:color="auto"/>
              <w:bottom w:val="single" w:sz="4" w:space="0" w:color="auto"/>
              <w:right w:val="single" w:sz="4" w:space="0" w:color="auto"/>
            </w:tcBorders>
            <w:vAlign w:val="center"/>
          </w:tcPr>
          <w:p w14:paraId="0EBDC9DE" w14:textId="77777777" w:rsidR="00A9132C" w:rsidRPr="00542C09" w:rsidRDefault="00A9132C" w:rsidP="009460C9">
            <w:pPr>
              <w:pStyle w:val="Table"/>
              <w:keepNext w:val="0"/>
              <w:keepLines w:val="0"/>
              <w:spacing w:before="40" w:after="40"/>
            </w:pPr>
            <w:r w:rsidRPr="00542C09">
              <w:t>0.06</w:t>
            </w:r>
          </w:p>
        </w:tc>
        <w:tc>
          <w:tcPr>
            <w:tcW w:w="593" w:type="dxa"/>
            <w:tcBorders>
              <w:top w:val="single" w:sz="4" w:space="0" w:color="auto"/>
              <w:left w:val="single" w:sz="4" w:space="0" w:color="auto"/>
              <w:bottom w:val="single" w:sz="4" w:space="0" w:color="auto"/>
            </w:tcBorders>
            <w:vAlign w:val="center"/>
          </w:tcPr>
          <w:p w14:paraId="21F614CE" w14:textId="77777777" w:rsidR="00A9132C" w:rsidRPr="00542C09" w:rsidRDefault="00A9132C" w:rsidP="009460C9">
            <w:pPr>
              <w:pStyle w:val="Table"/>
              <w:keepNext w:val="0"/>
              <w:keepLines w:val="0"/>
              <w:spacing w:before="40" w:after="40"/>
            </w:pPr>
            <w:r w:rsidRPr="00542C09">
              <w:t>2</w:t>
            </w:r>
          </w:p>
        </w:tc>
      </w:tr>
      <w:tr w:rsidR="00A9132C" w:rsidRPr="00542C09" w14:paraId="5BEE8446" w14:textId="77777777" w:rsidTr="00901AE0">
        <w:trPr>
          <w:cantSplit/>
          <w:jc w:val="center"/>
        </w:trPr>
        <w:tc>
          <w:tcPr>
            <w:tcW w:w="1393" w:type="dxa"/>
            <w:tcBorders>
              <w:top w:val="single" w:sz="4" w:space="0" w:color="auto"/>
              <w:bottom w:val="single" w:sz="4" w:space="0" w:color="auto"/>
              <w:right w:val="single" w:sz="4" w:space="0" w:color="auto"/>
            </w:tcBorders>
            <w:vAlign w:val="center"/>
          </w:tcPr>
          <w:p w14:paraId="35A3A073" w14:textId="5DEF8137" w:rsidR="00A9132C" w:rsidRPr="00542C09" w:rsidRDefault="00A9132C" w:rsidP="009460C9">
            <w:pPr>
              <w:pStyle w:val="Table"/>
              <w:keepNext w:val="0"/>
              <w:keepLines w:val="0"/>
              <w:spacing w:before="40" w:after="40"/>
            </w:pPr>
            <w:r w:rsidRPr="00542C09">
              <w:t>Inclusions</w:t>
            </w:r>
            <w:r w:rsidR="00D023E5" w:rsidRPr="00542C09">
              <w:t>*</w:t>
            </w:r>
          </w:p>
        </w:tc>
        <w:tc>
          <w:tcPr>
            <w:tcW w:w="884" w:type="dxa"/>
            <w:tcBorders>
              <w:top w:val="single" w:sz="4" w:space="0" w:color="auto"/>
              <w:left w:val="single" w:sz="4" w:space="0" w:color="auto"/>
              <w:bottom w:val="single" w:sz="4" w:space="0" w:color="auto"/>
              <w:right w:val="single" w:sz="4" w:space="0" w:color="auto"/>
            </w:tcBorders>
            <w:vAlign w:val="center"/>
          </w:tcPr>
          <w:p w14:paraId="614F2D5F" w14:textId="77777777" w:rsidR="00A9132C" w:rsidRPr="00542C09" w:rsidRDefault="00A9132C" w:rsidP="009460C9">
            <w:pPr>
              <w:pStyle w:val="Table"/>
              <w:keepNext w:val="0"/>
              <w:keepLines w:val="0"/>
              <w:spacing w:before="40" w:after="40"/>
            </w:pPr>
            <w:r w:rsidRPr="00542C09">
              <w:t>2750</w:t>
            </w:r>
          </w:p>
        </w:tc>
        <w:tc>
          <w:tcPr>
            <w:tcW w:w="1267" w:type="dxa"/>
            <w:tcBorders>
              <w:top w:val="single" w:sz="4" w:space="0" w:color="auto"/>
              <w:left w:val="single" w:sz="4" w:space="0" w:color="auto"/>
              <w:bottom w:val="single" w:sz="4" w:space="0" w:color="auto"/>
              <w:right w:val="single" w:sz="4" w:space="0" w:color="auto"/>
            </w:tcBorders>
            <w:vAlign w:val="center"/>
          </w:tcPr>
          <w:p w14:paraId="358C8E4C" w14:textId="77777777" w:rsidR="00A9132C" w:rsidRPr="00542C09" w:rsidRDefault="00A9132C" w:rsidP="009460C9">
            <w:pPr>
              <w:pStyle w:val="Table"/>
              <w:keepNext w:val="0"/>
              <w:keepLines w:val="0"/>
              <w:spacing w:before="40" w:after="40"/>
            </w:pPr>
            <w:r w:rsidRPr="00542C09">
              <w:t>0.4000</w:t>
            </w:r>
          </w:p>
        </w:tc>
        <w:tc>
          <w:tcPr>
            <w:tcW w:w="1327" w:type="dxa"/>
            <w:tcBorders>
              <w:top w:val="single" w:sz="4" w:space="0" w:color="auto"/>
              <w:left w:val="single" w:sz="4" w:space="0" w:color="auto"/>
              <w:bottom w:val="single" w:sz="4" w:space="0" w:color="auto"/>
              <w:right w:val="single" w:sz="4" w:space="0" w:color="auto"/>
            </w:tcBorders>
            <w:vAlign w:val="center"/>
          </w:tcPr>
          <w:p w14:paraId="6C3BCBF4" w14:textId="77777777" w:rsidR="00A9132C" w:rsidRPr="00542C09" w:rsidRDefault="00A9132C" w:rsidP="009460C9">
            <w:pPr>
              <w:pStyle w:val="Table"/>
              <w:keepNext w:val="0"/>
              <w:keepLines w:val="0"/>
              <w:spacing w:before="40" w:after="40"/>
            </w:pPr>
            <w:r w:rsidRPr="00542C09">
              <w:t>0.2900</w:t>
            </w:r>
          </w:p>
        </w:tc>
        <w:tc>
          <w:tcPr>
            <w:tcW w:w="1006" w:type="dxa"/>
            <w:tcBorders>
              <w:top w:val="single" w:sz="4" w:space="0" w:color="auto"/>
              <w:left w:val="single" w:sz="4" w:space="0" w:color="auto"/>
              <w:bottom w:val="single" w:sz="4" w:space="0" w:color="auto"/>
              <w:right w:val="single" w:sz="4" w:space="0" w:color="auto"/>
            </w:tcBorders>
            <w:vAlign w:val="center"/>
          </w:tcPr>
          <w:p w14:paraId="4D0C4162" w14:textId="77777777" w:rsidR="00A9132C" w:rsidRPr="00542C09" w:rsidRDefault="00A9132C" w:rsidP="009460C9">
            <w:pPr>
              <w:pStyle w:val="Table"/>
              <w:keepNext w:val="0"/>
              <w:keepLines w:val="0"/>
              <w:spacing w:before="40" w:after="40"/>
            </w:pPr>
            <w:r w:rsidRPr="00542C09">
              <w:t>100</w:t>
            </w:r>
          </w:p>
        </w:tc>
        <w:tc>
          <w:tcPr>
            <w:tcW w:w="472" w:type="dxa"/>
            <w:tcBorders>
              <w:top w:val="single" w:sz="4" w:space="0" w:color="auto"/>
              <w:left w:val="single" w:sz="4" w:space="0" w:color="auto"/>
              <w:bottom w:val="single" w:sz="4" w:space="0" w:color="auto"/>
              <w:right w:val="single" w:sz="4" w:space="0" w:color="auto"/>
            </w:tcBorders>
            <w:vAlign w:val="center"/>
          </w:tcPr>
          <w:p w14:paraId="6A351C40" w14:textId="77777777" w:rsidR="00A9132C" w:rsidRPr="00542C09" w:rsidRDefault="00A9132C" w:rsidP="009460C9">
            <w:pPr>
              <w:pStyle w:val="Table"/>
              <w:keepNext w:val="0"/>
              <w:keepLines w:val="0"/>
              <w:spacing w:before="40" w:after="40"/>
            </w:pPr>
            <w:r w:rsidRPr="00542C09">
              <w:t>–</w:t>
            </w:r>
          </w:p>
        </w:tc>
        <w:tc>
          <w:tcPr>
            <w:tcW w:w="568" w:type="dxa"/>
            <w:tcBorders>
              <w:top w:val="single" w:sz="4" w:space="0" w:color="auto"/>
              <w:left w:val="single" w:sz="4" w:space="0" w:color="auto"/>
              <w:bottom w:val="single" w:sz="4" w:space="0" w:color="auto"/>
              <w:right w:val="single" w:sz="4" w:space="0" w:color="auto"/>
            </w:tcBorders>
            <w:vAlign w:val="center"/>
          </w:tcPr>
          <w:p w14:paraId="1289A050" w14:textId="77777777" w:rsidR="00A9132C" w:rsidRPr="00542C09" w:rsidRDefault="00A9132C" w:rsidP="009460C9">
            <w:pPr>
              <w:pStyle w:val="Table"/>
              <w:keepNext w:val="0"/>
              <w:keepLines w:val="0"/>
              <w:spacing w:before="40" w:after="40"/>
            </w:pPr>
            <w:r w:rsidRPr="00542C09">
              <w:t>–</w:t>
            </w:r>
          </w:p>
        </w:tc>
        <w:tc>
          <w:tcPr>
            <w:tcW w:w="664" w:type="dxa"/>
            <w:tcBorders>
              <w:top w:val="single" w:sz="4" w:space="0" w:color="auto"/>
              <w:left w:val="single" w:sz="4" w:space="0" w:color="auto"/>
              <w:bottom w:val="single" w:sz="4" w:space="0" w:color="auto"/>
              <w:right w:val="single" w:sz="4" w:space="0" w:color="auto"/>
            </w:tcBorders>
            <w:vAlign w:val="center"/>
          </w:tcPr>
          <w:p w14:paraId="44D7E777" w14:textId="77777777" w:rsidR="00A9132C" w:rsidRPr="00542C09" w:rsidRDefault="00A9132C" w:rsidP="009460C9">
            <w:pPr>
              <w:pStyle w:val="Table"/>
              <w:keepNext w:val="0"/>
              <w:keepLines w:val="0"/>
              <w:spacing w:before="40" w:after="40"/>
            </w:pPr>
            <w:r w:rsidRPr="00542C09">
              <w:t>–</w:t>
            </w:r>
          </w:p>
        </w:tc>
        <w:tc>
          <w:tcPr>
            <w:tcW w:w="664" w:type="dxa"/>
            <w:tcBorders>
              <w:top w:val="single" w:sz="4" w:space="0" w:color="auto"/>
              <w:left w:val="single" w:sz="4" w:space="0" w:color="auto"/>
              <w:bottom w:val="single" w:sz="4" w:space="0" w:color="auto"/>
              <w:right w:val="single" w:sz="4" w:space="0" w:color="auto"/>
            </w:tcBorders>
            <w:vAlign w:val="center"/>
          </w:tcPr>
          <w:p w14:paraId="29D7A83C" w14:textId="77777777" w:rsidR="00A9132C" w:rsidRPr="00542C09" w:rsidRDefault="00A9132C" w:rsidP="009460C9">
            <w:pPr>
              <w:pStyle w:val="Table"/>
              <w:keepNext w:val="0"/>
              <w:keepLines w:val="0"/>
              <w:spacing w:before="40" w:after="40"/>
            </w:pPr>
            <w:r w:rsidRPr="00542C09">
              <w:t>–</w:t>
            </w:r>
          </w:p>
        </w:tc>
        <w:tc>
          <w:tcPr>
            <w:tcW w:w="568" w:type="dxa"/>
            <w:tcBorders>
              <w:top w:val="single" w:sz="4" w:space="0" w:color="auto"/>
              <w:left w:val="single" w:sz="4" w:space="0" w:color="auto"/>
              <w:bottom w:val="single" w:sz="4" w:space="0" w:color="auto"/>
              <w:right w:val="single" w:sz="4" w:space="0" w:color="auto"/>
            </w:tcBorders>
            <w:vAlign w:val="center"/>
          </w:tcPr>
          <w:p w14:paraId="515DBDC5" w14:textId="77777777" w:rsidR="00A9132C" w:rsidRPr="00542C09" w:rsidRDefault="00A9132C" w:rsidP="009460C9">
            <w:pPr>
              <w:pStyle w:val="Table"/>
              <w:keepNext w:val="0"/>
              <w:keepLines w:val="0"/>
              <w:spacing w:before="40" w:after="40"/>
            </w:pPr>
            <w:r w:rsidRPr="00542C09">
              <w:t>–</w:t>
            </w:r>
          </w:p>
        </w:tc>
        <w:tc>
          <w:tcPr>
            <w:tcW w:w="593" w:type="dxa"/>
            <w:tcBorders>
              <w:top w:val="single" w:sz="4" w:space="0" w:color="auto"/>
              <w:left w:val="single" w:sz="4" w:space="0" w:color="auto"/>
              <w:bottom w:val="single" w:sz="4" w:space="0" w:color="auto"/>
            </w:tcBorders>
            <w:vAlign w:val="center"/>
          </w:tcPr>
          <w:p w14:paraId="1445FC58" w14:textId="77777777" w:rsidR="00A9132C" w:rsidRPr="00542C09" w:rsidRDefault="00A9132C" w:rsidP="009460C9">
            <w:pPr>
              <w:pStyle w:val="Table"/>
              <w:keepNext w:val="0"/>
              <w:keepLines w:val="0"/>
              <w:spacing w:before="40" w:after="40"/>
            </w:pPr>
            <w:r w:rsidRPr="00542C09">
              <w:t>30</w:t>
            </w:r>
          </w:p>
        </w:tc>
      </w:tr>
      <w:tr w:rsidR="00A9132C" w:rsidRPr="00542C09" w14:paraId="72BC8C6B" w14:textId="77777777" w:rsidTr="00901AE0">
        <w:trPr>
          <w:cantSplit/>
          <w:jc w:val="center"/>
        </w:trPr>
        <w:tc>
          <w:tcPr>
            <w:tcW w:w="1393" w:type="dxa"/>
            <w:tcBorders>
              <w:top w:val="single" w:sz="4" w:space="0" w:color="auto"/>
              <w:bottom w:val="single" w:sz="4" w:space="0" w:color="auto"/>
              <w:right w:val="single" w:sz="4" w:space="0" w:color="auto"/>
            </w:tcBorders>
            <w:vAlign w:val="center"/>
          </w:tcPr>
          <w:p w14:paraId="68555622" w14:textId="77777777" w:rsidR="00A9132C" w:rsidRPr="00542C09" w:rsidRDefault="00A9132C" w:rsidP="009460C9">
            <w:pPr>
              <w:pStyle w:val="Table"/>
              <w:keepNext w:val="0"/>
              <w:keepLines w:val="0"/>
              <w:spacing w:before="40" w:after="40"/>
            </w:pPr>
            <w:r w:rsidRPr="00542C09">
              <w:t>Reinforcement</w:t>
            </w:r>
          </w:p>
        </w:tc>
        <w:tc>
          <w:tcPr>
            <w:tcW w:w="884" w:type="dxa"/>
            <w:tcBorders>
              <w:top w:val="single" w:sz="4" w:space="0" w:color="auto"/>
              <w:left w:val="single" w:sz="4" w:space="0" w:color="auto"/>
              <w:bottom w:val="single" w:sz="4" w:space="0" w:color="auto"/>
              <w:right w:val="single" w:sz="4" w:space="0" w:color="auto"/>
            </w:tcBorders>
            <w:vAlign w:val="center"/>
          </w:tcPr>
          <w:p w14:paraId="2CD634FD" w14:textId="77777777" w:rsidR="00A9132C" w:rsidRPr="00542C09" w:rsidRDefault="00A9132C" w:rsidP="009460C9">
            <w:pPr>
              <w:pStyle w:val="Table"/>
              <w:keepNext w:val="0"/>
              <w:keepLines w:val="0"/>
              <w:spacing w:before="40" w:after="40"/>
            </w:pPr>
            <w:r w:rsidRPr="00542C09">
              <w:t>7860</w:t>
            </w:r>
          </w:p>
        </w:tc>
        <w:tc>
          <w:tcPr>
            <w:tcW w:w="1267" w:type="dxa"/>
            <w:tcBorders>
              <w:top w:val="single" w:sz="4" w:space="0" w:color="auto"/>
              <w:left w:val="single" w:sz="4" w:space="0" w:color="auto"/>
              <w:bottom w:val="single" w:sz="4" w:space="0" w:color="auto"/>
              <w:right w:val="single" w:sz="4" w:space="0" w:color="auto"/>
            </w:tcBorders>
            <w:vAlign w:val="center"/>
          </w:tcPr>
          <w:p w14:paraId="30BB9132" w14:textId="77777777" w:rsidR="00A9132C" w:rsidRPr="00542C09" w:rsidRDefault="00A9132C" w:rsidP="009460C9">
            <w:pPr>
              <w:pStyle w:val="Table"/>
              <w:keepNext w:val="0"/>
              <w:keepLines w:val="0"/>
              <w:spacing w:before="40" w:after="40"/>
            </w:pPr>
            <w:r w:rsidRPr="00542C09">
              <w:t>1.2821</w:t>
            </w:r>
          </w:p>
        </w:tc>
        <w:tc>
          <w:tcPr>
            <w:tcW w:w="1327" w:type="dxa"/>
            <w:tcBorders>
              <w:top w:val="single" w:sz="4" w:space="0" w:color="auto"/>
              <w:left w:val="single" w:sz="4" w:space="0" w:color="auto"/>
              <w:bottom w:val="single" w:sz="4" w:space="0" w:color="auto"/>
              <w:right w:val="single" w:sz="4" w:space="0" w:color="auto"/>
            </w:tcBorders>
            <w:vAlign w:val="center"/>
          </w:tcPr>
          <w:p w14:paraId="26BE095A" w14:textId="77777777" w:rsidR="00A9132C" w:rsidRPr="00542C09" w:rsidRDefault="00A9132C" w:rsidP="009460C9">
            <w:pPr>
              <w:pStyle w:val="Table"/>
              <w:keepNext w:val="0"/>
              <w:keepLines w:val="0"/>
              <w:spacing w:before="40" w:after="40"/>
            </w:pPr>
            <w:r w:rsidRPr="00542C09">
              <w:t>0.8064</w:t>
            </w:r>
          </w:p>
        </w:tc>
        <w:tc>
          <w:tcPr>
            <w:tcW w:w="1006" w:type="dxa"/>
            <w:tcBorders>
              <w:top w:val="single" w:sz="4" w:space="0" w:color="auto"/>
              <w:left w:val="single" w:sz="4" w:space="0" w:color="auto"/>
              <w:bottom w:val="single" w:sz="4" w:space="0" w:color="auto"/>
              <w:right w:val="single" w:sz="4" w:space="0" w:color="auto"/>
            </w:tcBorders>
            <w:vAlign w:val="center"/>
          </w:tcPr>
          <w:p w14:paraId="63798188" w14:textId="77777777" w:rsidR="00A9132C" w:rsidRPr="00542C09" w:rsidRDefault="00A9132C" w:rsidP="009460C9">
            <w:pPr>
              <w:pStyle w:val="Table"/>
              <w:keepNext w:val="0"/>
              <w:keepLines w:val="0"/>
              <w:spacing w:before="40" w:after="40"/>
            </w:pPr>
            <w:r w:rsidRPr="00542C09">
              <w:t>300</w:t>
            </w:r>
          </w:p>
        </w:tc>
        <w:tc>
          <w:tcPr>
            <w:tcW w:w="472" w:type="dxa"/>
            <w:tcBorders>
              <w:top w:val="single" w:sz="4" w:space="0" w:color="auto"/>
              <w:left w:val="single" w:sz="4" w:space="0" w:color="auto"/>
              <w:bottom w:val="single" w:sz="4" w:space="0" w:color="auto"/>
              <w:right w:val="single" w:sz="4" w:space="0" w:color="auto"/>
            </w:tcBorders>
            <w:vAlign w:val="center"/>
          </w:tcPr>
          <w:p w14:paraId="476B3551" w14:textId="77777777" w:rsidR="00A9132C" w:rsidRPr="00542C09" w:rsidRDefault="00A9132C" w:rsidP="009460C9">
            <w:pPr>
              <w:pStyle w:val="Table"/>
              <w:keepNext w:val="0"/>
              <w:keepLines w:val="0"/>
              <w:spacing w:before="40" w:after="40"/>
            </w:pPr>
            <w:r w:rsidRPr="00542C09">
              <w:t>–</w:t>
            </w:r>
          </w:p>
        </w:tc>
        <w:tc>
          <w:tcPr>
            <w:tcW w:w="568" w:type="dxa"/>
            <w:tcBorders>
              <w:top w:val="single" w:sz="4" w:space="0" w:color="auto"/>
              <w:left w:val="single" w:sz="4" w:space="0" w:color="auto"/>
              <w:bottom w:val="single" w:sz="4" w:space="0" w:color="auto"/>
              <w:right w:val="single" w:sz="4" w:space="0" w:color="auto"/>
            </w:tcBorders>
            <w:vAlign w:val="center"/>
          </w:tcPr>
          <w:p w14:paraId="76E94861" w14:textId="77777777" w:rsidR="00A9132C" w:rsidRPr="00542C09" w:rsidRDefault="00A9132C" w:rsidP="009460C9">
            <w:pPr>
              <w:pStyle w:val="Table"/>
              <w:keepNext w:val="0"/>
              <w:keepLines w:val="0"/>
              <w:spacing w:before="40" w:after="40"/>
            </w:pPr>
            <w:r w:rsidRPr="00542C09">
              <w:t>–</w:t>
            </w:r>
          </w:p>
        </w:tc>
        <w:tc>
          <w:tcPr>
            <w:tcW w:w="664" w:type="dxa"/>
            <w:tcBorders>
              <w:top w:val="single" w:sz="4" w:space="0" w:color="auto"/>
              <w:left w:val="single" w:sz="4" w:space="0" w:color="auto"/>
              <w:bottom w:val="single" w:sz="4" w:space="0" w:color="auto"/>
              <w:right w:val="single" w:sz="4" w:space="0" w:color="auto"/>
            </w:tcBorders>
            <w:vAlign w:val="center"/>
          </w:tcPr>
          <w:p w14:paraId="6E8A96EA" w14:textId="77777777" w:rsidR="00A9132C" w:rsidRPr="00542C09" w:rsidRDefault="00A9132C" w:rsidP="009460C9">
            <w:pPr>
              <w:pStyle w:val="Table"/>
              <w:keepNext w:val="0"/>
              <w:keepLines w:val="0"/>
              <w:spacing w:before="40" w:after="40"/>
            </w:pPr>
            <w:r w:rsidRPr="00542C09">
              <w:t>–</w:t>
            </w:r>
          </w:p>
        </w:tc>
        <w:tc>
          <w:tcPr>
            <w:tcW w:w="664" w:type="dxa"/>
            <w:tcBorders>
              <w:top w:val="single" w:sz="4" w:space="0" w:color="auto"/>
              <w:left w:val="single" w:sz="4" w:space="0" w:color="auto"/>
              <w:bottom w:val="single" w:sz="4" w:space="0" w:color="auto"/>
              <w:right w:val="single" w:sz="4" w:space="0" w:color="auto"/>
            </w:tcBorders>
            <w:vAlign w:val="center"/>
          </w:tcPr>
          <w:p w14:paraId="55CC7B94" w14:textId="77777777" w:rsidR="00A9132C" w:rsidRPr="00542C09" w:rsidRDefault="00A9132C" w:rsidP="009460C9">
            <w:pPr>
              <w:pStyle w:val="Table"/>
              <w:keepNext w:val="0"/>
              <w:keepLines w:val="0"/>
              <w:spacing w:before="40" w:after="40"/>
            </w:pPr>
            <w:r w:rsidRPr="00542C09">
              <w:t>–</w:t>
            </w:r>
          </w:p>
        </w:tc>
        <w:tc>
          <w:tcPr>
            <w:tcW w:w="568" w:type="dxa"/>
            <w:tcBorders>
              <w:top w:val="single" w:sz="4" w:space="0" w:color="auto"/>
              <w:left w:val="single" w:sz="4" w:space="0" w:color="auto"/>
              <w:bottom w:val="single" w:sz="4" w:space="0" w:color="auto"/>
              <w:right w:val="single" w:sz="4" w:space="0" w:color="auto"/>
            </w:tcBorders>
            <w:vAlign w:val="center"/>
          </w:tcPr>
          <w:p w14:paraId="20ADBE40" w14:textId="77777777" w:rsidR="00A9132C" w:rsidRPr="00542C09" w:rsidRDefault="00A9132C" w:rsidP="009460C9">
            <w:pPr>
              <w:pStyle w:val="Table"/>
              <w:keepNext w:val="0"/>
              <w:keepLines w:val="0"/>
              <w:spacing w:before="40" w:after="40"/>
            </w:pPr>
            <w:r w:rsidRPr="00542C09">
              <w:t>–</w:t>
            </w:r>
          </w:p>
        </w:tc>
        <w:tc>
          <w:tcPr>
            <w:tcW w:w="593" w:type="dxa"/>
            <w:tcBorders>
              <w:top w:val="single" w:sz="4" w:space="0" w:color="auto"/>
              <w:left w:val="single" w:sz="4" w:space="0" w:color="auto"/>
              <w:bottom w:val="single" w:sz="4" w:space="0" w:color="auto"/>
            </w:tcBorders>
            <w:vAlign w:val="center"/>
          </w:tcPr>
          <w:p w14:paraId="44685CCA" w14:textId="77777777" w:rsidR="00A9132C" w:rsidRPr="00542C09" w:rsidRDefault="00A9132C" w:rsidP="009460C9">
            <w:pPr>
              <w:pStyle w:val="Table"/>
              <w:keepNext w:val="0"/>
              <w:keepLines w:val="0"/>
              <w:spacing w:before="40" w:after="40"/>
            </w:pPr>
            <w:r w:rsidRPr="00542C09">
              <w:t>300</w:t>
            </w:r>
          </w:p>
        </w:tc>
      </w:tr>
      <w:tr w:rsidR="00901AE0" w:rsidRPr="00542C09" w14:paraId="7F949006" w14:textId="77777777" w:rsidTr="00901AE0">
        <w:trPr>
          <w:cantSplit/>
          <w:jc w:val="center"/>
        </w:trPr>
        <w:tc>
          <w:tcPr>
            <w:tcW w:w="9406" w:type="dxa"/>
            <w:gridSpan w:val="11"/>
            <w:tcBorders>
              <w:top w:val="single" w:sz="4" w:space="0" w:color="auto"/>
              <w:bottom w:val="nil"/>
            </w:tcBorders>
            <w:vAlign w:val="center"/>
          </w:tcPr>
          <w:p w14:paraId="4663D94F" w14:textId="77777777" w:rsidR="00901AE0" w:rsidRPr="00542C09" w:rsidRDefault="00901AE0" w:rsidP="009460C9">
            <w:pPr>
              <w:pStyle w:val="TableFooter"/>
            </w:pPr>
            <w:r w:rsidRPr="00542C09">
              <w:t>*Tables may have a footer.</w:t>
            </w:r>
          </w:p>
        </w:tc>
      </w:tr>
    </w:tbl>
    <w:p w14:paraId="32E7436D" w14:textId="63EB1187" w:rsidR="001702C0" w:rsidRPr="00542C09" w:rsidRDefault="00D023E5" w:rsidP="006D63AD">
      <w:pPr>
        <w:pStyle w:val="Heading1"/>
      </w:pPr>
      <w:r w:rsidRPr="00542C09">
        <w:lastRenderedPageBreak/>
        <w:t xml:space="preserve">3. </w:t>
      </w:r>
      <w:r w:rsidR="001702C0" w:rsidRPr="00542C09">
        <w:t>Conclusions</w:t>
      </w:r>
    </w:p>
    <w:p w14:paraId="6D128144" w14:textId="77777777" w:rsidR="006D63AD" w:rsidRPr="00542C09" w:rsidRDefault="001702C0" w:rsidP="003962B6">
      <w:pPr>
        <w:pStyle w:val="Text"/>
      </w:pPr>
      <w:r w:rsidRPr="00542C09">
        <w:t xml:space="preserve">Make sure your conclusions reflect on the strengths and weaknesses of your work, how others in the field can benefit from it and thoroughly discuss future work. </w:t>
      </w:r>
    </w:p>
    <w:p w14:paraId="79F5F148" w14:textId="77777777" w:rsidR="001702C0" w:rsidRPr="00542C09" w:rsidRDefault="001702C0" w:rsidP="003962B6">
      <w:pPr>
        <w:pStyle w:val="Text"/>
      </w:pPr>
      <w:r w:rsidRPr="00542C09">
        <w:t xml:space="preserve">Conclusions should be different in content from the </w:t>
      </w:r>
      <w:r w:rsidR="003962B6" w:rsidRPr="00542C09">
        <w:t>a</w:t>
      </w:r>
      <w:r w:rsidRPr="00542C09">
        <w:t>bstract, and generally should be longer too.</w:t>
      </w:r>
    </w:p>
    <w:p w14:paraId="6B36406E" w14:textId="77777777" w:rsidR="00AA7FA1" w:rsidRPr="00542C09" w:rsidRDefault="00AA7FA1" w:rsidP="00AA7FA1">
      <w:pPr>
        <w:pStyle w:val="Heading1"/>
      </w:pPr>
      <w:r w:rsidRPr="00542C09">
        <w:t>Appendices</w:t>
      </w:r>
    </w:p>
    <w:p w14:paraId="1B529DBF" w14:textId="77777777" w:rsidR="00AA7FA1" w:rsidRPr="00542C09" w:rsidRDefault="00AA7FA1" w:rsidP="00AA7FA1">
      <w:pPr>
        <w:pStyle w:val="Text"/>
      </w:pPr>
      <w:r w:rsidRPr="00542C09">
        <w:t xml:space="preserve">An appendix or appendices appear between the end of the main text and the beginning of the ACKNOWLEDGMENTS section, or at the beginning of the REFERENCES section if there are no ACKNOWLEDGMENTS. </w:t>
      </w:r>
    </w:p>
    <w:p w14:paraId="43A8EFFD" w14:textId="0058AF6F" w:rsidR="00AA7FA1" w:rsidRPr="00542C09" w:rsidRDefault="00AA7FA1" w:rsidP="00FA2CDD">
      <w:pPr>
        <w:pStyle w:val="Text"/>
      </w:pPr>
      <w:r w:rsidRPr="00542C09">
        <w:t>If there is more than one appendix, they should be designated with consecutive letters (APPENDIX A, APPENDIX B, APPENDIX C, etc.). Equations appearing in an appendix should be numbered seque</w:t>
      </w:r>
      <w:r w:rsidRPr="00542C09">
        <w:t>n</w:t>
      </w:r>
      <w:r w:rsidRPr="00542C09">
        <w:t xml:space="preserve">tially, preceded by the letter of the given appendix, for example, (A.1), (A.2); (B.1), (B.2); etc. </w:t>
      </w:r>
      <w:r w:rsidR="00FA2CDD" w:rsidRPr="00542C09">
        <w:t xml:space="preserve"> </w:t>
      </w:r>
      <w:r w:rsidRPr="00542C09">
        <w:t>If there is only one appendix, numbering of equations should be preceded by the letter “A”; however, the section heading will appear as “APPENDIX” with no letter designation.</w:t>
      </w:r>
    </w:p>
    <w:p w14:paraId="430B9361" w14:textId="77777777" w:rsidR="00AA7FA1" w:rsidRPr="00542C09" w:rsidRDefault="00AA7FA1" w:rsidP="00AA7FA1">
      <w:pPr>
        <w:pStyle w:val="Heading1"/>
      </w:pPr>
      <w:r w:rsidRPr="00542C09">
        <w:t>ACKNOWLEDGMENTS</w:t>
      </w:r>
    </w:p>
    <w:p w14:paraId="2E21BB3E" w14:textId="77777777" w:rsidR="00AA7FA1" w:rsidRPr="00542C09" w:rsidRDefault="00AA7FA1" w:rsidP="00AA7FA1">
      <w:pPr>
        <w:pStyle w:val="Text"/>
      </w:pPr>
      <w:r w:rsidRPr="00542C09">
        <w:t>This is a standard subsection title and must appear as ACKNOWLEDGMENTS regardless of the number of people or institutions being acknowledged. Acknowledgments should be brief and use common English constructions.</w:t>
      </w:r>
    </w:p>
    <w:p w14:paraId="5F190C8B" w14:textId="77777777" w:rsidR="00AA7FA1" w:rsidRPr="00542C09" w:rsidRDefault="00AA7FA1" w:rsidP="00AA7FA1">
      <w:pPr>
        <w:pStyle w:val="Heading1"/>
      </w:pPr>
      <w:r w:rsidRPr="00542C09">
        <w:t>FUNDING</w:t>
      </w:r>
    </w:p>
    <w:p w14:paraId="5F031439" w14:textId="77777777" w:rsidR="002353B1" w:rsidRPr="00542C09" w:rsidRDefault="007309D7" w:rsidP="007309D7">
      <w:pPr>
        <w:pStyle w:val="Text"/>
      </w:pPr>
      <w:r w:rsidRPr="00542C09">
        <w:t>Use the following format for acknowledgment by an author or authors of support received by the pr</w:t>
      </w:r>
      <w:r w:rsidRPr="00542C09">
        <w:t>o</w:t>
      </w:r>
      <w:r w:rsidRPr="00542C09">
        <w:t xml:space="preserve">ject: </w:t>
      </w:r>
    </w:p>
    <w:p w14:paraId="142BC5D9" w14:textId="77777777" w:rsidR="00AA7FA1" w:rsidRPr="00542C09" w:rsidRDefault="00AA7FA1" w:rsidP="007309D7">
      <w:pPr>
        <w:pStyle w:val="Text"/>
      </w:pPr>
      <w:r w:rsidRPr="00542C09">
        <w:t>This work</w:t>
      </w:r>
      <w:r w:rsidR="007309D7" w:rsidRPr="00542C09">
        <w:t>/study</w:t>
      </w:r>
      <w:r w:rsidRPr="00542C09">
        <w:t xml:space="preserve"> was supported by the Foundation </w:t>
      </w:r>
      <w:r w:rsidR="007309D7" w:rsidRPr="00542C09">
        <w:t>…</w:t>
      </w:r>
      <w:r w:rsidRPr="00542C09">
        <w:t xml:space="preserve">, project no. </w:t>
      </w:r>
      <w:r w:rsidR="007309D7" w:rsidRPr="00542C09">
        <w:t>….</w:t>
      </w:r>
      <w:r w:rsidRPr="00542C09">
        <w:t xml:space="preserve">. </w:t>
      </w:r>
    </w:p>
    <w:p w14:paraId="6E51C1F6" w14:textId="77777777" w:rsidR="00DD3D98" w:rsidRPr="00542C09" w:rsidRDefault="00AA7FA1" w:rsidP="00AA7FA1">
      <w:pPr>
        <w:pStyle w:val="Text"/>
      </w:pPr>
      <w:r w:rsidRPr="00542C09">
        <w:t xml:space="preserve">Acknowledgment by an author or authors of support received by themselves, and not the project as a whole, is formatted as follows: </w:t>
      </w:r>
    </w:p>
    <w:p w14:paraId="518AFA0B" w14:textId="77777777" w:rsidR="00AA7FA1" w:rsidRPr="00542C09" w:rsidRDefault="00AA7FA1" w:rsidP="00AA7FA1">
      <w:pPr>
        <w:pStyle w:val="Text"/>
      </w:pPr>
      <w:r w:rsidRPr="00542C09">
        <w:t>M.</w:t>
      </w:r>
      <w:r w:rsidR="00DD3D98" w:rsidRPr="00542C09">
        <w:t>C</w:t>
      </w:r>
      <w:r w:rsidRPr="00542C09">
        <w:t>. S</w:t>
      </w:r>
      <w:r w:rsidR="007309D7" w:rsidRPr="00542C09">
        <w:t>mith</w:t>
      </w:r>
      <w:r w:rsidRPr="00542C09">
        <w:t xml:space="preserve"> acknowledges the support of the Foundation </w:t>
      </w:r>
      <w:r w:rsidR="007309D7" w:rsidRPr="00542C09">
        <w:t>…</w:t>
      </w:r>
      <w:r w:rsidRPr="00542C09">
        <w:t xml:space="preserve"> (project no</w:t>
      </w:r>
      <w:r w:rsidR="007309D7" w:rsidRPr="00542C09">
        <w:t>. …</w:t>
      </w:r>
      <w:r w:rsidRPr="00542C09">
        <w:t>)</w:t>
      </w:r>
      <w:r w:rsidR="00DD3D98" w:rsidRPr="00542C09">
        <w:t xml:space="preserve"> and</w:t>
      </w:r>
      <w:r w:rsidRPr="00542C09">
        <w:t xml:space="preserve"> the Foundation</w:t>
      </w:r>
      <w:r w:rsidR="007309D7" w:rsidRPr="00542C09">
        <w:t xml:space="preserve"> …</w:t>
      </w:r>
      <w:r w:rsidRPr="00542C09">
        <w:t xml:space="preserve"> (grant no. </w:t>
      </w:r>
      <w:r w:rsidR="007309D7" w:rsidRPr="00542C09">
        <w:t>…</w:t>
      </w:r>
      <w:r w:rsidRPr="00542C09">
        <w:t>)</w:t>
      </w:r>
      <w:r w:rsidR="007309D7" w:rsidRPr="00542C09">
        <w:t>.</w:t>
      </w:r>
    </w:p>
    <w:p w14:paraId="5BA7659D" w14:textId="77777777" w:rsidR="00AA7FA1" w:rsidRPr="00542C09" w:rsidRDefault="00AA7FA1" w:rsidP="00AA7FA1">
      <w:pPr>
        <w:pStyle w:val="Heading1"/>
      </w:pPr>
      <w:r w:rsidRPr="00542C09">
        <w:t>Conflict of Interest</w:t>
      </w:r>
    </w:p>
    <w:p w14:paraId="48E5FF08" w14:textId="2DE70138" w:rsidR="00AA7FA1" w:rsidRPr="00542C09" w:rsidRDefault="00AA7FA1" w:rsidP="00FA2CDD">
      <w:pPr>
        <w:pStyle w:val="Text"/>
      </w:pPr>
      <w:r w:rsidRPr="00542C09">
        <w:t>Declare conflicts of interest or state “</w:t>
      </w:r>
      <w:r w:rsidR="00CD14EC" w:rsidRPr="00542C09">
        <w:t>The authors of this work declare that they have no conflicts of interest</w:t>
      </w:r>
      <w:r w:rsidRPr="00542C09">
        <w: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w:t>
      </w:r>
      <w:r w:rsidRPr="00542C09">
        <w:t>a</w:t>
      </w:r>
      <w:r w:rsidRPr="00542C09">
        <w:t>tion of data; in the writing of the manuscript; or in the decision to publish the results”.</w:t>
      </w:r>
    </w:p>
    <w:p w14:paraId="3A75BA50" w14:textId="77777777" w:rsidR="00CD14EC" w:rsidRPr="00542C09" w:rsidRDefault="00CD14EC" w:rsidP="00CD14EC">
      <w:pPr>
        <w:pStyle w:val="Heading1"/>
      </w:pPr>
      <w:r w:rsidRPr="00542C09">
        <w:t>References</w:t>
      </w:r>
    </w:p>
    <w:p w14:paraId="517951D3" w14:textId="77777777" w:rsidR="006A08C3" w:rsidRPr="00542C09" w:rsidRDefault="00CD14EC" w:rsidP="006A08C3">
      <w:pPr>
        <w:pStyle w:val="Text"/>
        <w:rPr>
          <w:color w:val="C00000"/>
        </w:rPr>
      </w:pPr>
      <w:r w:rsidRPr="00542C09">
        <w:rPr>
          <w:color w:val="C00000"/>
        </w:rPr>
        <w:t>Important: If a publication has a DOI, it should be indicated. Do not use “ibid.” or “op. cit.”.</w:t>
      </w:r>
    </w:p>
    <w:p w14:paraId="3644DF6C" w14:textId="77777777" w:rsidR="00CD14EC" w:rsidRPr="00542C09" w:rsidRDefault="00CD14EC" w:rsidP="00CD14EC">
      <w:pPr>
        <w:pStyle w:val="Text"/>
      </w:pPr>
    </w:p>
    <w:p w14:paraId="0B3C0EED" w14:textId="2AC6C381" w:rsidR="00CD14EC" w:rsidRPr="00542C09" w:rsidRDefault="00CD14EC" w:rsidP="00A12759">
      <w:pPr>
        <w:pStyle w:val="Text"/>
        <w:ind w:firstLine="0"/>
      </w:pPr>
      <w:r w:rsidRPr="00542C09">
        <w:t>Journal articles</w:t>
      </w:r>
    </w:p>
    <w:p w14:paraId="5A9A8D07" w14:textId="685B6A3E" w:rsidR="001B7C87" w:rsidRPr="00542C09" w:rsidRDefault="001B7C87" w:rsidP="001B7C87">
      <w:pPr>
        <w:numPr>
          <w:ilvl w:val="0"/>
          <w:numId w:val="17"/>
        </w:numPr>
        <w:ind w:left="312" w:hanging="312"/>
        <w:rPr>
          <w:rFonts w:eastAsia="Times New Roman"/>
          <w:sz w:val="20"/>
          <w:szCs w:val="20"/>
          <w:lang w:val="en-US"/>
        </w:rPr>
      </w:pPr>
      <w:r w:rsidRPr="00542C09">
        <w:rPr>
          <w:rFonts w:eastAsia="Times New Roman"/>
          <w:sz w:val="20"/>
          <w:szCs w:val="20"/>
          <w:lang w:val="en-US"/>
        </w:rPr>
        <w:t xml:space="preserve">Estrin, Y. and </w:t>
      </w:r>
      <w:r w:rsidRPr="00542C09">
        <w:rPr>
          <w:sz w:val="20"/>
          <w:lang w:val="en-GB"/>
        </w:rPr>
        <w:t>Kubin</w:t>
      </w:r>
      <w:r w:rsidRPr="00542C09">
        <w:rPr>
          <w:rFonts w:eastAsia="Times New Roman"/>
          <w:sz w:val="20"/>
          <w:szCs w:val="20"/>
          <w:lang w:val="en-US"/>
        </w:rPr>
        <w:t xml:space="preserve">, L. P., Plastic Instabilities: Phenomenology and Theory. </w:t>
      </w:r>
      <w:r w:rsidRPr="00542C09">
        <w:rPr>
          <w:rFonts w:eastAsia="Times New Roman"/>
          <w:i/>
          <w:sz w:val="20"/>
          <w:szCs w:val="20"/>
          <w:lang w:val="en-US"/>
        </w:rPr>
        <w:t>Materials Science and Enginee</w:t>
      </w:r>
      <w:r w:rsidRPr="00542C09">
        <w:rPr>
          <w:rFonts w:eastAsia="Times New Roman"/>
          <w:i/>
          <w:sz w:val="20"/>
          <w:szCs w:val="20"/>
          <w:lang w:val="en-US"/>
        </w:rPr>
        <w:t>r</w:t>
      </w:r>
      <w:r w:rsidRPr="00542C09">
        <w:rPr>
          <w:rFonts w:eastAsia="Times New Roman"/>
          <w:i/>
          <w:sz w:val="20"/>
          <w:szCs w:val="20"/>
          <w:lang w:val="en-US"/>
        </w:rPr>
        <w:t>ing: A</w:t>
      </w:r>
      <w:r w:rsidRPr="00542C09">
        <w:rPr>
          <w:rFonts w:eastAsia="Times New Roman"/>
          <w:sz w:val="20"/>
          <w:szCs w:val="20"/>
          <w:lang w:val="en-US"/>
        </w:rPr>
        <w:t xml:space="preserve">, 1991, </w:t>
      </w:r>
      <w:r w:rsidRPr="00542C09">
        <w:rPr>
          <w:rFonts w:eastAsia="Times New Roman"/>
          <w:b/>
          <w:sz w:val="20"/>
          <w:szCs w:val="20"/>
          <w:lang w:val="en-US"/>
        </w:rPr>
        <w:t>137</w:t>
      </w:r>
      <w:r w:rsidRPr="00542C09">
        <w:rPr>
          <w:rFonts w:eastAsia="Times New Roman"/>
          <w:sz w:val="20"/>
          <w:szCs w:val="20"/>
          <w:lang w:val="en-US"/>
        </w:rPr>
        <w:t>, pp. 125–134. https://doi.org/10.1016/0921-5093(91)90326-I</w:t>
      </w:r>
    </w:p>
    <w:p w14:paraId="76212EE4" w14:textId="6DEAEB8D" w:rsidR="001B7C87" w:rsidRPr="00542C09" w:rsidRDefault="001B7C87" w:rsidP="001B7C87">
      <w:pPr>
        <w:numPr>
          <w:ilvl w:val="0"/>
          <w:numId w:val="17"/>
        </w:numPr>
        <w:ind w:left="312" w:hanging="312"/>
        <w:rPr>
          <w:rFonts w:eastAsia="Times New Roman"/>
          <w:sz w:val="20"/>
          <w:szCs w:val="20"/>
          <w:lang w:val="en-US"/>
        </w:rPr>
      </w:pPr>
      <w:r w:rsidRPr="00542C09">
        <w:rPr>
          <w:sz w:val="20"/>
          <w:lang w:val="en-GB"/>
        </w:rPr>
        <w:t>Trusov</w:t>
      </w:r>
      <w:r w:rsidRPr="00542C09">
        <w:rPr>
          <w:rFonts w:eastAsia="Times New Roman"/>
          <w:sz w:val="20"/>
          <w:szCs w:val="20"/>
          <w:lang w:val="en-US"/>
        </w:rPr>
        <w:t xml:space="preserve">, P. V., Volegov, P. S., and Yanz, A. Yu., Two-scale models of polycrystals: Independence of the loading process image of a representative macrovolume. </w:t>
      </w:r>
      <w:r w:rsidRPr="00542C09">
        <w:rPr>
          <w:rFonts w:eastAsia="Times New Roman"/>
          <w:i/>
          <w:sz w:val="20"/>
          <w:szCs w:val="20"/>
          <w:lang w:val="en-US"/>
        </w:rPr>
        <w:t>Physical Mesomechanics</w:t>
      </w:r>
      <w:r w:rsidRPr="00542C09">
        <w:rPr>
          <w:rFonts w:eastAsia="Times New Roman"/>
          <w:sz w:val="20"/>
          <w:szCs w:val="20"/>
          <w:lang w:val="en-US"/>
        </w:rPr>
        <w:t xml:space="preserve">, 2014, </w:t>
      </w:r>
      <w:r w:rsidRPr="00542C09">
        <w:rPr>
          <w:rFonts w:eastAsia="Times New Roman"/>
          <w:b/>
          <w:sz w:val="20"/>
          <w:szCs w:val="20"/>
          <w:lang w:val="en-US"/>
        </w:rPr>
        <w:t>17</w:t>
      </w:r>
      <w:r w:rsidR="00AD5DD6" w:rsidRPr="00542C09">
        <w:rPr>
          <w:rFonts w:eastAsia="Times New Roman"/>
          <w:bCs/>
          <w:sz w:val="20"/>
          <w:szCs w:val="20"/>
          <w:lang w:val="en-US"/>
        </w:rPr>
        <w:t>(3)</w:t>
      </w:r>
      <w:r w:rsidRPr="00542C09">
        <w:rPr>
          <w:rFonts w:eastAsia="Times New Roman"/>
          <w:sz w:val="20"/>
          <w:szCs w:val="20"/>
          <w:lang w:val="en-US"/>
        </w:rPr>
        <w:t>, pp.</w:t>
      </w:r>
      <w:r w:rsidRPr="00542C09">
        <w:rPr>
          <w:lang w:val="en-US"/>
        </w:rPr>
        <w:t> </w:t>
      </w:r>
      <w:r w:rsidRPr="00542C09">
        <w:rPr>
          <w:rFonts w:eastAsia="Times New Roman"/>
          <w:sz w:val="20"/>
          <w:szCs w:val="20"/>
          <w:lang w:val="en-US"/>
        </w:rPr>
        <w:t>190–198. https://doi.org/-10.1134/S1029959914030035</w:t>
      </w:r>
    </w:p>
    <w:p w14:paraId="7210C980" w14:textId="74B20EB3" w:rsidR="001B7C87" w:rsidRPr="00542C09" w:rsidRDefault="001B7C87" w:rsidP="001B7C87">
      <w:pPr>
        <w:numPr>
          <w:ilvl w:val="0"/>
          <w:numId w:val="17"/>
        </w:numPr>
        <w:ind w:left="312" w:hanging="312"/>
        <w:rPr>
          <w:rFonts w:eastAsia="Times New Roman"/>
          <w:color w:val="000000"/>
          <w:sz w:val="20"/>
          <w:szCs w:val="20"/>
          <w:lang w:val="en-US"/>
        </w:rPr>
      </w:pPr>
      <w:r w:rsidRPr="00542C09">
        <w:rPr>
          <w:color w:val="000000"/>
          <w:sz w:val="20"/>
          <w:lang w:val="en-US"/>
        </w:rPr>
        <w:lastRenderedPageBreak/>
        <w:t>Snopiński, P., Matus, K., Łagoda, M., Appiah, A. N. S., and Hajnyš, J., Engineering an ultrafine</w:t>
      </w:r>
      <w:r w:rsidR="00D023E5" w:rsidRPr="00542C09">
        <w:rPr>
          <w:color w:val="000000"/>
          <w:sz w:val="20"/>
          <w:lang w:val="en-US"/>
        </w:rPr>
        <w:t>-</w:t>
      </w:r>
      <w:r w:rsidRPr="00542C09">
        <w:rPr>
          <w:color w:val="000000"/>
          <w:sz w:val="20"/>
          <w:lang w:val="en-US"/>
        </w:rPr>
        <w:t>grained micr</w:t>
      </w:r>
      <w:r w:rsidRPr="00542C09">
        <w:rPr>
          <w:color w:val="000000"/>
          <w:sz w:val="20"/>
          <w:lang w:val="en-US"/>
        </w:rPr>
        <w:t>o</w:t>
      </w:r>
      <w:r w:rsidRPr="00542C09">
        <w:rPr>
          <w:color w:val="000000"/>
          <w:sz w:val="20"/>
          <w:lang w:val="en-US"/>
        </w:rPr>
        <w:t xml:space="preserve">structure, twins and stacking faults in PBF-LB/M Al-Si alloy via KoBo extrusion method. </w:t>
      </w:r>
      <w:r w:rsidRPr="00542C09">
        <w:rPr>
          <w:i/>
          <w:iCs/>
          <w:color w:val="000000"/>
          <w:sz w:val="20"/>
          <w:lang w:val="en-US"/>
        </w:rPr>
        <w:t>Journal of Alloys and Compounds</w:t>
      </w:r>
      <w:r w:rsidRPr="00542C09">
        <w:rPr>
          <w:color w:val="000000"/>
          <w:sz w:val="20"/>
          <w:lang w:val="en-US"/>
        </w:rPr>
        <w:t xml:space="preserve">, 2024, </w:t>
      </w:r>
      <w:r w:rsidRPr="00542C09">
        <w:rPr>
          <w:b/>
          <w:bCs/>
          <w:color w:val="000000"/>
          <w:sz w:val="20"/>
          <w:lang w:val="en-US"/>
        </w:rPr>
        <w:t>970</w:t>
      </w:r>
      <w:r w:rsidRPr="00542C09">
        <w:rPr>
          <w:color w:val="000000"/>
          <w:sz w:val="20"/>
          <w:lang w:val="en-US"/>
        </w:rPr>
        <w:t xml:space="preserve">, p. 172576. </w:t>
      </w:r>
      <w:r w:rsidR="002E4BA6" w:rsidRPr="00542C09">
        <w:rPr>
          <w:rFonts w:eastAsia="Times New Roman"/>
          <w:color w:val="000000"/>
          <w:sz w:val="20"/>
          <w:szCs w:val="20"/>
          <w:lang w:val="en-US"/>
        </w:rPr>
        <w:t>https://doi.org/</w:t>
      </w:r>
      <w:r w:rsidR="002E4BA6" w:rsidRPr="00542C09">
        <w:rPr>
          <w:color w:val="000000"/>
          <w:sz w:val="20"/>
          <w:lang w:val="en-US"/>
        </w:rPr>
        <w:t>10.1016/j.jallcom.2023.172576</w:t>
      </w:r>
    </w:p>
    <w:p w14:paraId="4CC537AD" w14:textId="77777777" w:rsidR="006A08C3" w:rsidRPr="00542C09" w:rsidRDefault="006A08C3">
      <w:pPr>
        <w:rPr>
          <w:lang w:val="en-US"/>
        </w:rPr>
      </w:pPr>
    </w:p>
    <w:p w14:paraId="44F5C73B" w14:textId="028B0836" w:rsidR="00CD14EC" w:rsidRPr="00542C09" w:rsidRDefault="00A12759" w:rsidP="00A12759">
      <w:pPr>
        <w:pStyle w:val="Text"/>
        <w:ind w:firstLine="0"/>
      </w:pPr>
      <w:r w:rsidRPr="00542C09">
        <w:t>Conference proceedings</w:t>
      </w:r>
    </w:p>
    <w:p w14:paraId="7FBC13D1" w14:textId="41EB2332" w:rsidR="001B7C87" w:rsidRPr="00542C09" w:rsidRDefault="001B7C87" w:rsidP="001B7C87">
      <w:pPr>
        <w:numPr>
          <w:ilvl w:val="0"/>
          <w:numId w:val="17"/>
        </w:numPr>
        <w:ind w:left="312" w:hanging="312"/>
        <w:rPr>
          <w:rFonts w:eastAsia="Times New Roman"/>
          <w:bCs/>
          <w:color w:val="000000"/>
          <w:sz w:val="20"/>
          <w:szCs w:val="20"/>
          <w:lang w:val="en-US"/>
        </w:rPr>
      </w:pPr>
      <w:bookmarkStart w:id="5" w:name="_Hlk200455339"/>
      <w:r w:rsidRPr="00542C09">
        <w:rPr>
          <w:rFonts w:eastAsia="Times New Roman"/>
          <w:color w:val="000000"/>
          <w:sz w:val="20"/>
          <w:szCs w:val="20"/>
          <w:lang w:val="en-US"/>
        </w:rPr>
        <w:t xml:space="preserve">Semenova, I. P., Gatina, S. A., Zhernakov, V. S., and Janecek, M., Improving in Fatigue Strength of Biomedical Ti‐15Mo Alloy While Retaining Low Elastic Modulus Through Severe Plastic Deformation. In </w:t>
      </w:r>
      <w:r w:rsidRPr="00542C09">
        <w:rPr>
          <w:rFonts w:eastAsia="Times New Roman"/>
          <w:i/>
          <w:color w:val="000000"/>
          <w:sz w:val="20"/>
          <w:szCs w:val="20"/>
          <w:lang w:val="en-US"/>
        </w:rPr>
        <w:t>Proceedings of the 13th World Conference on Titanium</w:t>
      </w:r>
      <w:r w:rsidRPr="00542C09">
        <w:rPr>
          <w:rFonts w:eastAsia="Times New Roman"/>
          <w:color w:val="000000"/>
          <w:sz w:val="20"/>
          <w:szCs w:val="20"/>
          <w:lang w:val="en-US"/>
        </w:rPr>
        <w:t xml:space="preserve"> (eds. Venkatesh, V., Pilchak, A. L., Allison, J. E., et al.), Wiley, 2016, pp. 1777–1781. https://doi.org/10.1002/9781119296126.ch298</w:t>
      </w:r>
    </w:p>
    <w:p w14:paraId="6D513E39" w14:textId="7E3E951B" w:rsidR="001B7C87" w:rsidRPr="00542C09" w:rsidRDefault="001B7C87" w:rsidP="001B7C87">
      <w:pPr>
        <w:numPr>
          <w:ilvl w:val="0"/>
          <w:numId w:val="17"/>
        </w:numPr>
        <w:ind w:left="312" w:hanging="312"/>
        <w:rPr>
          <w:rFonts w:eastAsia="Times New Roman"/>
          <w:bCs/>
          <w:color w:val="000000"/>
          <w:sz w:val="20"/>
          <w:szCs w:val="20"/>
          <w:lang w:val="en-US"/>
        </w:rPr>
      </w:pPr>
      <w:r w:rsidRPr="00542C09">
        <w:rPr>
          <w:color w:val="000000"/>
          <w:sz w:val="20"/>
          <w:lang w:val="en-US"/>
        </w:rPr>
        <w:t xml:space="preserve">Fernades, R., Jesus, J. S., Borrego, L. P., Ferreira, J. A. M., Branco, R., and Costa, J. D., Transient fatigue crack path on AlSi10Mg alloy CT specimens produced by Laser Powder Bed Fusion. </w:t>
      </w:r>
      <w:r w:rsidRPr="00542C09">
        <w:rPr>
          <w:i/>
          <w:iCs/>
          <w:color w:val="000000"/>
          <w:sz w:val="20"/>
          <w:lang w:val="en-US"/>
        </w:rPr>
        <w:t>Procedia Structural Integrity</w:t>
      </w:r>
      <w:r w:rsidRPr="00542C09">
        <w:rPr>
          <w:color w:val="000000"/>
          <w:sz w:val="20"/>
          <w:lang w:val="en-US"/>
        </w:rPr>
        <w:t xml:space="preserve">, 2024, </w:t>
      </w:r>
      <w:r w:rsidRPr="00542C09">
        <w:rPr>
          <w:b/>
          <w:bCs/>
          <w:color w:val="000000"/>
          <w:sz w:val="20"/>
          <w:lang w:val="en-US"/>
        </w:rPr>
        <w:t>66</w:t>
      </w:r>
      <w:r w:rsidRPr="00542C09">
        <w:rPr>
          <w:color w:val="000000"/>
          <w:sz w:val="20"/>
          <w:lang w:val="en-US"/>
        </w:rPr>
        <w:t xml:space="preserve">, pp. 49–54. </w:t>
      </w:r>
      <w:r w:rsidRPr="00542C09">
        <w:rPr>
          <w:rFonts w:eastAsia="Times New Roman"/>
          <w:color w:val="000000"/>
          <w:sz w:val="20"/>
          <w:szCs w:val="20"/>
          <w:lang w:val="en-US"/>
        </w:rPr>
        <w:t>https://doi.org/</w:t>
      </w:r>
      <w:r w:rsidRPr="00542C09">
        <w:rPr>
          <w:color w:val="000000"/>
          <w:sz w:val="20"/>
          <w:lang w:val="en-US"/>
        </w:rPr>
        <w:t>10.1016/j.prostr.2024.11.054</w:t>
      </w:r>
    </w:p>
    <w:p w14:paraId="0C682052" w14:textId="4E4D157F" w:rsidR="002E4BA6" w:rsidRPr="00542C09" w:rsidRDefault="001B7C87" w:rsidP="00D904A2">
      <w:pPr>
        <w:numPr>
          <w:ilvl w:val="0"/>
          <w:numId w:val="17"/>
        </w:numPr>
        <w:ind w:left="312" w:hanging="312"/>
        <w:rPr>
          <w:rFonts w:eastAsia="Times New Roman"/>
          <w:bCs/>
          <w:color w:val="000000"/>
          <w:sz w:val="20"/>
          <w:szCs w:val="20"/>
          <w:lang w:val="en-US"/>
        </w:rPr>
      </w:pPr>
      <w:r w:rsidRPr="00542C09">
        <w:rPr>
          <w:color w:val="000000"/>
          <w:sz w:val="20"/>
          <w:lang w:val="en-US"/>
        </w:rPr>
        <w:t xml:space="preserve">Nikonov, </w:t>
      </w:r>
      <w:r w:rsidRPr="00542C09">
        <w:rPr>
          <w:sz w:val="20"/>
          <w:lang w:val="en-US"/>
        </w:rPr>
        <w:t>A.</w:t>
      </w:r>
      <w:r w:rsidR="00D904A2" w:rsidRPr="00542C09">
        <w:rPr>
          <w:sz w:val="20"/>
          <w:lang w:val="en-US"/>
        </w:rPr>
        <w:t xml:space="preserve"> </w:t>
      </w:r>
      <w:r w:rsidRPr="00542C09">
        <w:rPr>
          <w:sz w:val="20"/>
          <w:lang w:val="en-US"/>
        </w:rPr>
        <w:t xml:space="preserve">Yu., </w:t>
      </w:r>
      <w:r w:rsidRPr="00542C09">
        <w:rPr>
          <w:color w:val="000000"/>
          <w:sz w:val="20"/>
          <w:lang w:val="en-US"/>
        </w:rPr>
        <w:t>Zharmukhambetova, A.</w:t>
      </w:r>
      <w:r w:rsidR="00D904A2" w:rsidRPr="00542C09">
        <w:rPr>
          <w:color w:val="000000"/>
          <w:sz w:val="20"/>
          <w:lang w:val="en-US"/>
        </w:rPr>
        <w:t xml:space="preserve"> </w:t>
      </w:r>
      <w:r w:rsidRPr="00542C09">
        <w:rPr>
          <w:color w:val="000000"/>
          <w:sz w:val="20"/>
          <w:lang w:val="en-US"/>
        </w:rPr>
        <w:t>M., Skripnyak, N.</w:t>
      </w:r>
      <w:r w:rsidR="00D904A2" w:rsidRPr="00542C09">
        <w:rPr>
          <w:color w:val="000000"/>
          <w:sz w:val="20"/>
          <w:lang w:val="en-US"/>
        </w:rPr>
        <w:t xml:space="preserve"> </w:t>
      </w:r>
      <w:r w:rsidRPr="00542C09">
        <w:rPr>
          <w:color w:val="000000"/>
          <w:sz w:val="20"/>
          <w:lang w:val="en-US"/>
        </w:rPr>
        <w:t>V., Ponomareva, A.</w:t>
      </w:r>
      <w:r w:rsidR="00D904A2" w:rsidRPr="00542C09">
        <w:rPr>
          <w:color w:val="000000"/>
          <w:sz w:val="20"/>
          <w:lang w:val="en-US"/>
        </w:rPr>
        <w:t xml:space="preserve"> </w:t>
      </w:r>
      <w:r w:rsidRPr="00542C09">
        <w:rPr>
          <w:color w:val="000000"/>
          <w:sz w:val="20"/>
          <w:lang w:val="en-US"/>
        </w:rPr>
        <w:t>V., Abrikosov, I.</w:t>
      </w:r>
      <w:r w:rsidR="00D904A2" w:rsidRPr="00542C09">
        <w:rPr>
          <w:color w:val="000000"/>
          <w:sz w:val="20"/>
          <w:lang w:val="en-US"/>
        </w:rPr>
        <w:t xml:space="preserve"> </w:t>
      </w:r>
      <w:r w:rsidRPr="00542C09">
        <w:rPr>
          <w:color w:val="000000"/>
          <w:sz w:val="20"/>
          <w:lang w:val="en-US"/>
        </w:rPr>
        <w:t>A., Barann</w:t>
      </w:r>
      <w:r w:rsidRPr="00542C09">
        <w:rPr>
          <w:color w:val="000000"/>
          <w:sz w:val="20"/>
          <w:lang w:val="en-US"/>
        </w:rPr>
        <w:t>i</w:t>
      </w:r>
      <w:r w:rsidRPr="00542C09">
        <w:rPr>
          <w:color w:val="000000"/>
          <w:sz w:val="20"/>
          <w:lang w:val="en-US"/>
        </w:rPr>
        <w:t>kova, S.</w:t>
      </w:r>
      <w:r w:rsidR="00D904A2" w:rsidRPr="00542C09">
        <w:rPr>
          <w:color w:val="000000"/>
          <w:sz w:val="20"/>
          <w:lang w:val="en-US"/>
        </w:rPr>
        <w:t xml:space="preserve"> </w:t>
      </w:r>
      <w:r w:rsidRPr="00542C09">
        <w:rPr>
          <w:color w:val="000000"/>
          <w:sz w:val="20"/>
          <w:lang w:val="en-US"/>
        </w:rPr>
        <w:t>A., and Dmitriev, A.</w:t>
      </w:r>
      <w:r w:rsidR="00D904A2" w:rsidRPr="00542C09">
        <w:rPr>
          <w:color w:val="000000"/>
          <w:sz w:val="20"/>
          <w:lang w:val="en-US"/>
        </w:rPr>
        <w:t xml:space="preserve"> </w:t>
      </w:r>
      <w:r w:rsidRPr="00542C09">
        <w:rPr>
          <w:color w:val="000000"/>
          <w:sz w:val="20"/>
          <w:lang w:val="en-US"/>
        </w:rPr>
        <w:t xml:space="preserve">I., Calculation of Mechanical Properties of BCC Ti-Nb Alloys. </w:t>
      </w:r>
      <w:r w:rsidRPr="00542C09">
        <w:rPr>
          <w:i/>
          <w:iCs/>
          <w:color w:val="000000"/>
          <w:sz w:val="20"/>
          <w:lang w:val="en-US"/>
        </w:rPr>
        <w:t>AIP Conference Proceedings</w:t>
      </w:r>
      <w:r w:rsidRPr="00542C09">
        <w:rPr>
          <w:color w:val="000000"/>
          <w:sz w:val="20"/>
          <w:lang w:val="en-US"/>
        </w:rPr>
        <w:t xml:space="preserve">, 2015, </w:t>
      </w:r>
      <w:r w:rsidRPr="00542C09">
        <w:rPr>
          <w:b/>
          <w:bCs/>
          <w:color w:val="000000"/>
          <w:sz w:val="20"/>
          <w:lang w:val="en-US"/>
        </w:rPr>
        <w:t>1683</w:t>
      </w:r>
      <w:r w:rsidRPr="00542C09">
        <w:rPr>
          <w:color w:val="000000"/>
          <w:sz w:val="20"/>
          <w:lang w:val="en-US"/>
        </w:rPr>
        <w:t xml:space="preserve">, p. 020165. </w:t>
      </w:r>
      <w:r w:rsidR="002E4BA6" w:rsidRPr="00542C09">
        <w:rPr>
          <w:color w:val="000000"/>
          <w:sz w:val="20"/>
          <w:lang w:val="en-US"/>
        </w:rPr>
        <w:t>https://doi.org/10.1063/1.4932855</w:t>
      </w:r>
    </w:p>
    <w:bookmarkEnd w:id="5"/>
    <w:p w14:paraId="3D732BF9" w14:textId="77777777" w:rsidR="00A12759" w:rsidRPr="00542C09" w:rsidRDefault="00A12759" w:rsidP="00CD14EC">
      <w:pPr>
        <w:pStyle w:val="Text"/>
      </w:pPr>
    </w:p>
    <w:p w14:paraId="066AB30C" w14:textId="42243827" w:rsidR="00A12759" w:rsidRPr="00542C09" w:rsidRDefault="00A12759" w:rsidP="00A12759">
      <w:pPr>
        <w:pStyle w:val="Text"/>
        <w:ind w:firstLine="0"/>
      </w:pPr>
      <w:r w:rsidRPr="00542C09">
        <w:t>Books</w:t>
      </w:r>
    </w:p>
    <w:p w14:paraId="2C8D93AF" w14:textId="1D227772" w:rsidR="001B7C87" w:rsidRPr="00542C09" w:rsidRDefault="001B7C87" w:rsidP="001B7C87">
      <w:pPr>
        <w:numPr>
          <w:ilvl w:val="0"/>
          <w:numId w:val="17"/>
        </w:numPr>
        <w:ind w:left="312" w:hanging="312"/>
        <w:rPr>
          <w:rFonts w:eastAsia="Times New Roman"/>
          <w:color w:val="000000"/>
          <w:sz w:val="20"/>
          <w:szCs w:val="20"/>
          <w:lang w:val="en-US"/>
        </w:rPr>
      </w:pPr>
      <w:r w:rsidRPr="00542C09">
        <w:rPr>
          <w:rFonts w:eastAsia="Times New Roman"/>
          <w:color w:val="000000"/>
          <w:sz w:val="20"/>
          <w:szCs w:val="20"/>
          <w:lang w:val="en-US"/>
        </w:rPr>
        <w:t xml:space="preserve">Zienkiewicz, O. C., Taylor, R. L., and Zhu, J. Z., </w:t>
      </w:r>
      <w:r w:rsidRPr="00542C09">
        <w:rPr>
          <w:rFonts w:eastAsia="Times New Roman"/>
          <w:i/>
          <w:iCs/>
          <w:color w:val="000000"/>
          <w:sz w:val="20"/>
          <w:szCs w:val="20"/>
          <w:lang w:val="en-US"/>
        </w:rPr>
        <w:t>The Finite Element Method: Its Basis and Fundamentals</w:t>
      </w:r>
      <w:r w:rsidRPr="00542C09">
        <w:rPr>
          <w:rFonts w:eastAsia="Times New Roman"/>
          <w:color w:val="000000"/>
          <w:sz w:val="20"/>
          <w:szCs w:val="20"/>
          <w:lang w:val="en-US"/>
        </w:rPr>
        <w:t>. Els</w:t>
      </w:r>
      <w:r w:rsidRPr="00542C09">
        <w:rPr>
          <w:rFonts w:eastAsia="Times New Roman"/>
          <w:color w:val="000000"/>
          <w:sz w:val="20"/>
          <w:szCs w:val="20"/>
          <w:lang w:val="en-US"/>
        </w:rPr>
        <w:t>e</w:t>
      </w:r>
      <w:r w:rsidRPr="00542C09">
        <w:rPr>
          <w:rFonts w:eastAsia="Times New Roman"/>
          <w:color w:val="000000"/>
          <w:sz w:val="20"/>
          <w:szCs w:val="20"/>
          <w:lang w:val="en-US"/>
        </w:rPr>
        <w:t>vier, Amsterdam, 2010. https://doi.org/10.1002/cnm.874</w:t>
      </w:r>
    </w:p>
    <w:p w14:paraId="4E677CA9" w14:textId="39750CA9" w:rsidR="001B7C87" w:rsidRPr="00542C09" w:rsidRDefault="001B7C87" w:rsidP="001B7C87">
      <w:pPr>
        <w:numPr>
          <w:ilvl w:val="0"/>
          <w:numId w:val="17"/>
        </w:numPr>
        <w:ind w:left="312" w:hanging="312"/>
        <w:rPr>
          <w:rFonts w:eastAsia="Times New Roman"/>
          <w:color w:val="000000"/>
          <w:sz w:val="20"/>
          <w:szCs w:val="20"/>
          <w:lang w:val="en-US"/>
        </w:rPr>
      </w:pPr>
      <w:r w:rsidRPr="00542C09">
        <w:rPr>
          <w:rFonts w:eastAsia="Times New Roman"/>
          <w:color w:val="000000"/>
          <w:sz w:val="20"/>
          <w:szCs w:val="20"/>
          <w:lang w:val="en-US"/>
        </w:rPr>
        <w:t xml:space="preserve">Sagdeev, R. Z., </w:t>
      </w:r>
      <w:r w:rsidRPr="00542C09">
        <w:rPr>
          <w:rFonts w:eastAsia="Times New Roman"/>
          <w:i/>
          <w:iCs/>
          <w:color w:val="000000"/>
          <w:sz w:val="20"/>
          <w:szCs w:val="20"/>
          <w:lang w:val="en-US"/>
        </w:rPr>
        <w:t>Selected papers. Vol. 1. Plasma Physics and Controlled Thermonuclear Fusion.</w:t>
      </w:r>
      <w:r w:rsidRPr="00542C09">
        <w:rPr>
          <w:rFonts w:eastAsia="Times New Roman"/>
          <w:color w:val="000000"/>
          <w:sz w:val="20"/>
          <w:szCs w:val="20"/>
          <w:lang w:val="en-US"/>
        </w:rPr>
        <w:t xml:space="preserve"> Novosibirsk State University, Novosibirsk, 2024. https://doi.org/10.25205/978-5-4437-1528-5</w:t>
      </w:r>
    </w:p>
    <w:p w14:paraId="09A17DDE" w14:textId="77777777" w:rsidR="00A12759" w:rsidRPr="00542C09" w:rsidRDefault="00A12759" w:rsidP="00CD14EC">
      <w:pPr>
        <w:pStyle w:val="Text"/>
      </w:pPr>
    </w:p>
    <w:p w14:paraId="13665D3B" w14:textId="73DB60F9" w:rsidR="008F7AF0" w:rsidRPr="00542C09" w:rsidRDefault="008F7AF0" w:rsidP="008F7AF0">
      <w:pPr>
        <w:pStyle w:val="Text"/>
        <w:ind w:firstLine="0"/>
      </w:pPr>
      <w:r w:rsidRPr="00542C09">
        <w:t>Book chapters</w:t>
      </w:r>
    </w:p>
    <w:p w14:paraId="59136105" w14:textId="5A738782" w:rsidR="008F7AF0" w:rsidRPr="00542C09" w:rsidRDefault="008F7AF0" w:rsidP="008F7AF0">
      <w:pPr>
        <w:numPr>
          <w:ilvl w:val="0"/>
          <w:numId w:val="17"/>
        </w:numPr>
        <w:ind w:left="312" w:hanging="312"/>
        <w:rPr>
          <w:rFonts w:eastAsia="Times New Roman"/>
          <w:color w:val="000000"/>
          <w:sz w:val="20"/>
          <w:szCs w:val="20"/>
          <w:lang w:val="en-US"/>
        </w:rPr>
      </w:pPr>
      <w:r w:rsidRPr="00542C09">
        <w:rPr>
          <w:rFonts w:eastAsia="Times New Roman"/>
          <w:color w:val="000000"/>
          <w:sz w:val="20"/>
          <w:szCs w:val="20"/>
          <w:lang w:val="en-US"/>
        </w:rPr>
        <w:t xml:space="preserve">Neuhäuser, H. and Schwink, C., Solid Solution Strengthening. In </w:t>
      </w:r>
      <w:r w:rsidRPr="00542C09">
        <w:rPr>
          <w:rFonts w:eastAsia="Times New Roman"/>
          <w:i/>
          <w:color w:val="000000"/>
          <w:sz w:val="20"/>
          <w:szCs w:val="20"/>
          <w:lang w:val="en-US"/>
        </w:rPr>
        <w:t>Materials Science and Technology</w:t>
      </w:r>
      <w:r w:rsidRPr="00542C09">
        <w:rPr>
          <w:rFonts w:eastAsia="Times New Roman"/>
          <w:color w:val="000000"/>
          <w:sz w:val="20"/>
          <w:szCs w:val="20"/>
          <w:lang w:val="en-US"/>
        </w:rPr>
        <w:t xml:space="preserve"> (eds. Cahn, R. W., Haasen, P., and Kramer, E. J.), Wiley, 2006. </w:t>
      </w:r>
      <w:r w:rsidR="00CA0DE4" w:rsidRPr="00542C09">
        <w:rPr>
          <w:rFonts w:eastAsia="Times New Roman"/>
          <w:color w:val="000000"/>
          <w:sz w:val="20"/>
          <w:szCs w:val="20"/>
          <w:lang w:val="en-US"/>
        </w:rPr>
        <w:t>https://doi.org/10.1002/9783527603978.mst0052</w:t>
      </w:r>
    </w:p>
    <w:p w14:paraId="577DECAF" w14:textId="1E40DD43" w:rsidR="008F7AF0" w:rsidRPr="00542C09" w:rsidRDefault="008F7AF0" w:rsidP="008F7AF0">
      <w:pPr>
        <w:numPr>
          <w:ilvl w:val="0"/>
          <w:numId w:val="17"/>
        </w:numPr>
        <w:ind w:left="312" w:hanging="312"/>
        <w:rPr>
          <w:rFonts w:eastAsia="Times New Roman"/>
          <w:color w:val="000000"/>
          <w:sz w:val="20"/>
          <w:szCs w:val="20"/>
          <w:lang w:val="en-US"/>
        </w:rPr>
      </w:pPr>
      <w:r w:rsidRPr="00542C09">
        <w:rPr>
          <w:rFonts w:eastAsia="Times New Roman"/>
          <w:color w:val="000000"/>
          <w:sz w:val="20"/>
          <w:szCs w:val="20"/>
          <w:lang w:val="en-US"/>
        </w:rPr>
        <w:t xml:space="preserve">Pal, S. and Drstvensek, I., Physical Behaviors of Materials in Selective Laser Melting Process. In </w:t>
      </w:r>
      <w:r w:rsidRPr="00542C09">
        <w:rPr>
          <w:rFonts w:eastAsia="Times New Roman"/>
          <w:i/>
          <w:color w:val="000000"/>
          <w:sz w:val="20"/>
          <w:szCs w:val="20"/>
          <w:lang w:val="en-US"/>
        </w:rPr>
        <w:t>DAAAM Inte</w:t>
      </w:r>
      <w:r w:rsidRPr="00542C09">
        <w:rPr>
          <w:rFonts w:eastAsia="Times New Roman"/>
          <w:i/>
          <w:color w:val="000000"/>
          <w:sz w:val="20"/>
          <w:szCs w:val="20"/>
          <w:lang w:val="en-US"/>
        </w:rPr>
        <w:t>r</w:t>
      </w:r>
      <w:r w:rsidRPr="00542C09">
        <w:rPr>
          <w:rFonts w:eastAsia="Times New Roman"/>
          <w:i/>
          <w:color w:val="000000"/>
          <w:sz w:val="20"/>
          <w:szCs w:val="20"/>
          <w:lang w:val="en-US"/>
        </w:rPr>
        <w:t>national Scientific Book</w:t>
      </w:r>
      <w:r w:rsidRPr="00542C09">
        <w:rPr>
          <w:rFonts w:eastAsia="Times New Roman"/>
          <w:color w:val="000000"/>
          <w:sz w:val="20"/>
          <w:szCs w:val="20"/>
          <w:lang w:val="en-US"/>
        </w:rPr>
        <w:t xml:space="preserve"> (ed. Katalinic, B.), DAAAM International</w:t>
      </w:r>
      <w:r w:rsidR="00346996" w:rsidRPr="00542C09">
        <w:rPr>
          <w:rFonts w:eastAsia="Times New Roman"/>
          <w:color w:val="000000"/>
          <w:sz w:val="20"/>
          <w:szCs w:val="20"/>
          <w:lang w:val="en-US"/>
        </w:rPr>
        <w:t>,</w:t>
      </w:r>
      <w:r w:rsidRPr="00542C09">
        <w:rPr>
          <w:rFonts w:eastAsia="Times New Roman"/>
          <w:color w:val="000000"/>
          <w:sz w:val="20"/>
          <w:szCs w:val="20"/>
          <w:lang w:val="en-US"/>
        </w:rPr>
        <w:t xml:space="preserve"> Vienna, 2018, pp. 239–256. https://doi.org/</w:t>
      </w:r>
      <w:r w:rsidR="00CA0DE4" w:rsidRPr="00542C09">
        <w:rPr>
          <w:rFonts w:eastAsia="Times New Roman"/>
          <w:color w:val="000000"/>
          <w:sz w:val="20"/>
          <w:szCs w:val="20"/>
          <w:lang w:val="en-US"/>
        </w:rPr>
        <w:t>10.2507/daaam.scibook.2018.21</w:t>
      </w:r>
    </w:p>
    <w:p w14:paraId="14EDD6AF" w14:textId="77777777" w:rsidR="00A12759" w:rsidRPr="00542C09" w:rsidRDefault="00A12759" w:rsidP="00CD14EC">
      <w:pPr>
        <w:pStyle w:val="Text"/>
      </w:pPr>
    </w:p>
    <w:p w14:paraId="0351BAA4" w14:textId="79274DAA" w:rsidR="008F7AF0" w:rsidRPr="00542C09" w:rsidRDefault="008F7AF0" w:rsidP="008F7AF0">
      <w:pPr>
        <w:pStyle w:val="Text"/>
        <w:ind w:firstLine="0"/>
      </w:pPr>
      <w:r w:rsidRPr="00542C09">
        <w:t>Theses</w:t>
      </w:r>
    </w:p>
    <w:p w14:paraId="7171C87E" w14:textId="1D84A032" w:rsidR="000C2273" w:rsidRPr="00542C09" w:rsidRDefault="000C2273" w:rsidP="008F7AF0">
      <w:pPr>
        <w:numPr>
          <w:ilvl w:val="0"/>
          <w:numId w:val="17"/>
        </w:numPr>
        <w:ind w:left="312" w:hanging="312"/>
        <w:rPr>
          <w:rFonts w:eastAsia="Times New Roman"/>
          <w:bCs/>
          <w:color w:val="000000"/>
          <w:sz w:val="20"/>
          <w:szCs w:val="20"/>
          <w:lang w:val="en-US"/>
        </w:rPr>
      </w:pPr>
      <w:r w:rsidRPr="00542C09">
        <w:rPr>
          <w:rFonts w:eastAsia="Times New Roman"/>
          <w:color w:val="000000"/>
          <w:sz w:val="20"/>
          <w:szCs w:val="20"/>
          <w:lang w:val="en-US"/>
        </w:rPr>
        <w:t>Cheishvili, T.</w:t>
      </w:r>
      <w:r w:rsidR="00A07610" w:rsidRPr="00542C09">
        <w:rPr>
          <w:rFonts w:eastAsia="Times New Roman"/>
          <w:color w:val="000000"/>
          <w:sz w:val="20"/>
          <w:szCs w:val="20"/>
          <w:lang w:val="en-US"/>
        </w:rPr>
        <w:t xml:space="preserve"> </w:t>
      </w:r>
      <w:r w:rsidRPr="00542C09">
        <w:rPr>
          <w:rFonts w:eastAsia="Times New Roman"/>
          <w:color w:val="000000"/>
          <w:sz w:val="20"/>
          <w:szCs w:val="20"/>
          <w:lang w:val="en-US"/>
        </w:rPr>
        <w:t xml:space="preserve">Sh., Study of the surface phenomena in manganese-containing glasses, </w:t>
      </w:r>
      <w:r w:rsidRPr="00542C09">
        <w:rPr>
          <w:rFonts w:eastAsia="Times New Roman"/>
          <w:i/>
          <w:color w:val="000000"/>
          <w:sz w:val="20"/>
          <w:szCs w:val="20"/>
          <w:lang w:val="en-US"/>
        </w:rPr>
        <w:t>Cand. Sci. (Chem.) Disse</w:t>
      </w:r>
      <w:r w:rsidRPr="00542C09">
        <w:rPr>
          <w:rFonts w:eastAsia="Times New Roman"/>
          <w:i/>
          <w:color w:val="000000"/>
          <w:sz w:val="20"/>
          <w:szCs w:val="20"/>
          <w:lang w:val="en-US"/>
        </w:rPr>
        <w:t>r</w:t>
      </w:r>
      <w:r w:rsidRPr="00542C09">
        <w:rPr>
          <w:rFonts w:eastAsia="Times New Roman"/>
          <w:i/>
          <w:color w:val="000000"/>
          <w:sz w:val="20"/>
          <w:szCs w:val="20"/>
          <w:lang w:val="en-US"/>
        </w:rPr>
        <w:t>tation</w:t>
      </w:r>
      <w:r w:rsidRPr="00542C09">
        <w:rPr>
          <w:rFonts w:eastAsia="Times New Roman"/>
          <w:color w:val="000000"/>
          <w:sz w:val="20"/>
          <w:szCs w:val="20"/>
          <w:lang w:val="en-US"/>
        </w:rPr>
        <w:t>, Research Institute, Moscow, 1981.</w:t>
      </w:r>
    </w:p>
    <w:p w14:paraId="35257C58" w14:textId="77777777" w:rsidR="00AF60F8" w:rsidRPr="00542C09" w:rsidRDefault="00AF60F8" w:rsidP="00AF60F8">
      <w:pPr>
        <w:pStyle w:val="Text"/>
        <w:ind w:firstLine="0"/>
      </w:pPr>
    </w:p>
    <w:p w14:paraId="7A1FFC07" w14:textId="702C9399" w:rsidR="00AF60F8" w:rsidRPr="00542C09" w:rsidRDefault="0006731A" w:rsidP="00AF60F8">
      <w:pPr>
        <w:pStyle w:val="Text"/>
        <w:ind w:firstLine="0"/>
      </w:pPr>
      <w:r w:rsidRPr="00542C09">
        <w:t>Patent</w:t>
      </w:r>
      <w:r w:rsidR="00AF60F8" w:rsidRPr="00542C09">
        <w:t>s</w:t>
      </w:r>
    </w:p>
    <w:p w14:paraId="3814A45C" w14:textId="60D4DE62" w:rsidR="0006731A" w:rsidRPr="00542C09" w:rsidRDefault="0006731A" w:rsidP="0006731A">
      <w:pPr>
        <w:numPr>
          <w:ilvl w:val="0"/>
          <w:numId w:val="17"/>
        </w:numPr>
        <w:ind w:left="312" w:hanging="312"/>
        <w:rPr>
          <w:rFonts w:eastAsia="Times New Roman"/>
          <w:color w:val="000000"/>
          <w:sz w:val="20"/>
          <w:szCs w:val="20"/>
          <w:lang w:val="en-US"/>
        </w:rPr>
      </w:pPr>
      <w:bookmarkStart w:id="6" w:name="_Hlk200455353"/>
      <w:r w:rsidRPr="00542C09">
        <w:rPr>
          <w:rFonts w:eastAsia="Times New Roman"/>
          <w:color w:val="000000"/>
          <w:sz w:val="20"/>
          <w:szCs w:val="20"/>
          <w:lang w:val="en-US"/>
        </w:rPr>
        <w:t>Norman, I.</w:t>
      </w:r>
      <w:r w:rsidR="00A07610" w:rsidRPr="00542C09">
        <w:rPr>
          <w:rFonts w:eastAsia="Times New Roman"/>
          <w:color w:val="000000"/>
          <w:sz w:val="20"/>
          <w:szCs w:val="20"/>
          <w:lang w:val="en-US"/>
        </w:rPr>
        <w:t xml:space="preserve"> </w:t>
      </w:r>
      <w:r w:rsidRPr="00542C09">
        <w:rPr>
          <w:rFonts w:eastAsia="Times New Roman"/>
          <w:color w:val="000000"/>
          <w:sz w:val="20"/>
          <w:szCs w:val="20"/>
          <w:lang w:val="en-US"/>
        </w:rPr>
        <w:t xml:space="preserve">O., US Patent 4379752, 1983. </w:t>
      </w:r>
    </w:p>
    <w:p w14:paraId="0AF2352B" w14:textId="61643D3A" w:rsidR="0006731A" w:rsidRPr="00542C09" w:rsidRDefault="0006731A" w:rsidP="0006731A">
      <w:pPr>
        <w:numPr>
          <w:ilvl w:val="0"/>
          <w:numId w:val="17"/>
        </w:numPr>
        <w:ind w:left="312" w:hanging="312"/>
        <w:rPr>
          <w:rFonts w:eastAsia="Times New Roman"/>
          <w:color w:val="000000"/>
          <w:sz w:val="20"/>
          <w:szCs w:val="20"/>
          <w:lang w:val="en-US"/>
        </w:rPr>
      </w:pPr>
      <w:r w:rsidRPr="00542C09">
        <w:rPr>
          <w:rFonts w:eastAsia="Times New Roman"/>
          <w:color w:val="000000"/>
          <w:sz w:val="20"/>
          <w:szCs w:val="20"/>
          <w:lang w:val="en-US"/>
        </w:rPr>
        <w:t xml:space="preserve"> Lyle, F.</w:t>
      </w:r>
      <w:r w:rsidR="00A07610" w:rsidRPr="00542C09">
        <w:rPr>
          <w:rFonts w:eastAsia="Times New Roman"/>
          <w:color w:val="000000"/>
          <w:sz w:val="20"/>
          <w:szCs w:val="20"/>
          <w:lang w:val="en-US"/>
        </w:rPr>
        <w:t xml:space="preserve"> </w:t>
      </w:r>
      <w:r w:rsidRPr="00542C09">
        <w:rPr>
          <w:rFonts w:eastAsia="Times New Roman"/>
          <w:color w:val="000000"/>
          <w:sz w:val="20"/>
          <w:szCs w:val="20"/>
          <w:lang w:val="en-US"/>
        </w:rPr>
        <w:t xml:space="preserve">R., US Patent 5973257, Chem Abstr. 1985, vol. 65, p. 2870. </w:t>
      </w:r>
    </w:p>
    <w:p w14:paraId="08EE5AA3" w14:textId="5D8DBBED" w:rsidR="0006731A" w:rsidRPr="00542C09" w:rsidRDefault="0006731A" w:rsidP="0006731A">
      <w:pPr>
        <w:numPr>
          <w:ilvl w:val="0"/>
          <w:numId w:val="17"/>
        </w:numPr>
        <w:ind w:left="312" w:hanging="312"/>
        <w:rPr>
          <w:rFonts w:eastAsia="Times New Roman"/>
          <w:color w:val="000000"/>
          <w:sz w:val="20"/>
          <w:szCs w:val="20"/>
          <w:lang w:val="en-US"/>
        </w:rPr>
      </w:pPr>
      <w:r w:rsidRPr="00542C09">
        <w:rPr>
          <w:rFonts w:eastAsia="Times New Roman"/>
          <w:color w:val="000000"/>
          <w:sz w:val="20"/>
          <w:szCs w:val="20"/>
          <w:lang w:val="en-US"/>
        </w:rPr>
        <w:t xml:space="preserve"> Ivanov, S.</w:t>
      </w:r>
      <w:r w:rsidR="00A07610" w:rsidRPr="00542C09">
        <w:rPr>
          <w:rFonts w:eastAsia="Times New Roman"/>
          <w:color w:val="000000"/>
          <w:sz w:val="20"/>
          <w:szCs w:val="20"/>
          <w:lang w:val="en-US"/>
        </w:rPr>
        <w:t xml:space="preserve"> </w:t>
      </w:r>
      <w:r w:rsidRPr="00542C09">
        <w:rPr>
          <w:rFonts w:eastAsia="Times New Roman"/>
          <w:color w:val="000000"/>
          <w:sz w:val="20"/>
          <w:szCs w:val="20"/>
          <w:lang w:val="en-US"/>
        </w:rPr>
        <w:t>A., USSR Inventor’s Certificate no. 127, Byull Izobret. 1983, no. 9, p. 195.</w:t>
      </w:r>
    </w:p>
    <w:bookmarkEnd w:id="6"/>
    <w:p w14:paraId="3B17D28B" w14:textId="77777777" w:rsidR="00346996" w:rsidRPr="00542C09" w:rsidRDefault="00346996" w:rsidP="0006731A">
      <w:pPr>
        <w:pStyle w:val="Text"/>
        <w:ind w:firstLine="0"/>
      </w:pPr>
    </w:p>
    <w:p w14:paraId="1BF4E23C" w14:textId="44684BB1" w:rsidR="0006731A" w:rsidRPr="00542C09" w:rsidRDefault="0006731A" w:rsidP="0006731A">
      <w:pPr>
        <w:pStyle w:val="Text"/>
        <w:ind w:firstLine="0"/>
      </w:pPr>
      <w:r w:rsidRPr="00542C09">
        <w:t>Standards</w:t>
      </w:r>
    </w:p>
    <w:p w14:paraId="1C97D311" w14:textId="77777777" w:rsidR="0006731A" w:rsidRPr="00542C09" w:rsidRDefault="0006731A" w:rsidP="0006731A">
      <w:pPr>
        <w:numPr>
          <w:ilvl w:val="0"/>
          <w:numId w:val="17"/>
        </w:numPr>
        <w:ind w:left="312" w:hanging="312"/>
        <w:rPr>
          <w:rFonts w:eastAsia="Times New Roman"/>
          <w:color w:val="000000"/>
          <w:sz w:val="20"/>
          <w:szCs w:val="20"/>
          <w:lang w:val="en-US"/>
        </w:rPr>
      </w:pPr>
      <w:r w:rsidRPr="00542C09">
        <w:rPr>
          <w:rFonts w:eastAsia="Times New Roman"/>
          <w:color w:val="000000"/>
          <w:sz w:val="20"/>
          <w:szCs w:val="20"/>
          <w:lang w:val="en-US"/>
        </w:rPr>
        <w:t>ISO 14125:1998(E): Fibre-Reinforced Plastic Composites. Determination of Flexural Properties, 1998.</w:t>
      </w:r>
    </w:p>
    <w:p w14:paraId="078900A8" w14:textId="77777777" w:rsidR="0006731A" w:rsidRPr="00542C09" w:rsidRDefault="0006731A" w:rsidP="0006731A">
      <w:pPr>
        <w:numPr>
          <w:ilvl w:val="0"/>
          <w:numId w:val="17"/>
        </w:numPr>
        <w:ind w:left="312" w:hanging="312"/>
        <w:rPr>
          <w:rFonts w:eastAsia="Times New Roman"/>
          <w:color w:val="000000"/>
          <w:sz w:val="20"/>
          <w:szCs w:val="20"/>
          <w:lang w:val="en-US"/>
        </w:rPr>
      </w:pPr>
      <w:r w:rsidRPr="00542C09">
        <w:rPr>
          <w:rFonts w:eastAsia="Times New Roman"/>
          <w:color w:val="000000"/>
          <w:sz w:val="20"/>
          <w:szCs w:val="20"/>
          <w:lang w:val="en-US"/>
        </w:rPr>
        <w:t xml:space="preserve"> ASTM D2344/D2344M-13: Standard Test Method for Short-Beam Strength of Polymer Matrix Composite M</w:t>
      </w:r>
      <w:r w:rsidRPr="00542C09">
        <w:rPr>
          <w:rFonts w:eastAsia="Times New Roman"/>
          <w:color w:val="000000"/>
          <w:sz w:val="20"/>
          <w:szCs w:val="20"/>
          <w:lang w:val="en-US"/>
        </w:rPr>
        <w:t>a</w:t>
      </w:r>
      <w:r w:rsidRPr="00542C09">
        <w:rPr>
          <w:rFonts w:eastAsia="Times New Roman"/>
          <w:color w:val="000000"/>
          <w:sz w:val="20"/>
          <w:szCs w:val="20"/>
          <w:lang w:val="en-US"/>
        </w:rPr>
        <w:t>terials and their Laminates, 2013.</w:t>
      </w:r>
    </w:p>
    <w:p w14:paraId="2DEAD977" w14:textId="77777777" w:rsidR="0006731A" w:rsidRPr="00542C09" w:rsidRDefault="0006731A" w:rsidP="0006731A">
      <w:pPr>
        <w:numPr>
          <w:ilvl w:val="0"/>
          <w:numId w:val="17"/>
        </w:numPr>
        <w:ind w:left="312" w:hanging="312"/>
        <w:rPr>
          <w:rFonts w:eastAsia="Times New Roman"/>
          <w:color w:val="000000"/>
          <w:sz w:val="20"/>
          <w:szCs w:val="20"/>
          <w:lang w:val="en-US"/>
        </w:rPr>
      </w:pPr>
      <w:r w:rsidRPr="00542C09">
        <w:rPr>
          <w:rFonts w:eastAsia="Times New Roman"/>
          <w:color w:val="000000"/>
          <w:sz w:val="20"/>
          <w:szCs w:val="20"/>
          <w:lang w:val="en-US"/>
        </w:rPr>
        <w:t>GOST (State Standard) 2874–82: Potable Water, 1982.</w:t>
      </w:r>
    </w:p>
    <w:p w14:paraId="25A5790F" w14:textId="77777777" w:rsidR="0006731A" w:rsidRPr="00542C09" w:rsidRDefault="0006731A" w:rsidP="0006731A">
      <w:pPr>
        <w:rPr>
          <w:rFonts w:eastAsia="Times New Roman"/>
          <w:color w:val="000000"/>
          <w:sz w:val="20"/>
          <w:szCs w:val="20"/>
          <w:lang w:val="en-US"/>
        </w:rPr>
      </w:pPr>
    </w:p>
    <w:p w14:paraId="5821EB38" w14:textId="1607CDA1" w:rsidR="0006731A" w:rsidRPr="00542C09" w:rsidRDefault="0006731A" w:rsidP="0006731A">
      <w:pPr>
        <w:pStyle w:val="Text"/>
        <w:ind w:firstLine="0"/>
      </w:pPr>
      <w:r w:rsidRPr="00542C09">
        <w:t>Web pages</w:t>
      </w:r>
    </w:p>
    <w:p w14:paraId="2849BB15" w14:textId="77777777" w:rsidR="005B17C0" w:rsidRPr="00542C09" w:rsidRDefault="005B17C0" w:rsidP="005B17C0">
      <w:pPr>
        <w:numPr>
          <w:ilvl w:val="0"/>
          <w:numId w:val="17"/>
        </w:numPr>
        <w:ind w:left="312" w:hanging="312"/>
        <w:rPr>
          <w:rFonts w:eastAsia="Times New Roman"/>
          <w:color w:val="000000"/>
          <w:sz w:val="20"/>
          <w:szCs w:val="20"/>
          <w:lang w:val="en-US"/>
        </w:rPr>
      </w:pPr>
      <w:r w:rsidRPr="00542C09">
        <w:rPr>
          <w:rFonts w:eastAsia="Times New Roman"/>
          <w:color w:val="000000"/>
          <w:sz w:val="20"/>
          <w:szCs w:val="20"/>
          <w:lang w:val="en-US"/>
        </w:rPr>
        <w:t>ATI 15Mo Titanium Alloys Technical Data Sheet. https://www.atimaterials.com/-Products/Documents/datasheets/titanium/alloyed/ati_15Mo_Titanium_Alloy_en_v4%20final.pdf. (Accessed June 4, 2024).</w:t>
      </w:r>
    </w:p>
    <w:p w14:paraId="2F9AD225" w14:textId="77777777" w:rsidR="005B17C0" w:rsidRPr="00542C09" w:rsidRDefault="005B17C0" w:rsidP="005B17C0">
      <w:pPr>
        <w:numPr>
          <w:ilvl w:val="0"/>
          <w:numId w:val="17"/>
        </w:numPr>
        <w:ind w:left="312" w:hanging="312"/>
        <w:rPr>
          <w:rFonts w:eastAsia="Times New Roman"/>
          <w:color w:val="000000"/>
          <w:sz w:val="20"/>
          <w:szCs w:val="20"/>
          <w:lang w:val="en-US"/>
        </w:rPr>
      </w:pPr>
      <w:r w:rsidRPr="00542C09">
        <w:rPr>
          <w:rFonts w:eastAsia="Times New Roman"/>
          <w:color w:val="000000"/>
          <w:sz w:val="20"/>
          <w:szCs w:val="20"/>
          <w:lang w:val="en-US"/>
        </w:rPr>
        <w:t>Doe, J., Title of subordinate document, The Dictionary of Substances and Their Effects, Royal Society of Che</w:t>
      </w:r>
      <w:r w:rsidRPr="00542C09">
        <w:rPr>
          <w:rFonts w:eastAsia="Times New Roman"/>
          <w:color w:val="000000"/>
          <w:sz w:val="20"/>
          <w:szCs w:val="20"/>
          <w:lang w:val="en-US"/>
        </w:rPr>
        <w:t>m</w:t>
      </w:r>
      <w:r w:rsidRPr="00542C09">
        <w:rPr>
          <w:rFonts w:eastAsia="Times New Roman"/>
          <w:color w:val="000000"/>
          <w:sz w:val="20"/>
          <w:szCs w:val="20"/>
          <w:lang w:val="en-US"/>
        </w:rPr>
        <w:t>istry. http://www.rsc.org/dose/title of subordinate document. (Accessed January 17, 1999).</w:t>
      </w:r>
    </w:p>
    <w:p w14:paraId="617CB426" w14:textId="77777777" w:rsidR="001B667C" w:rsidRPr="00542C09" w:rsidRDefault="001B667C" w:rsidP="0032740E">
      <w:pPr>
        <w:pStyle w:val="Text"/>
      </w:pPr>
    </w:p>
    <w:p w14:paraId="0818066D" w14:textId="77777777" w:rsidR="005B17C0" w:rsidRPr="00542C09" w:rsidRDefault="005B17C0" w:rsidP="0032740E">
      <w:pPr>
        <w:pStyle w:val="Text"/>
      </w:pPr>
    </w:p>
    <w:p w14:paraId="1CBB374D" w14:textId="77777777" w:rsidR="000F080C" w:rsidRPr="000403BE" w:rsidRDefault="00DF7FDB" w:rsidP="00740C0E">
      <w:pPr>
        <w:pStyle w:val="Text"/>
        <w:rPr>
          <w:sz w:val="20"/>
          <w:szCs w:val="20"/>
        </w:rPr>
      </w:pPr>
      <w:r w:rsidRPr="00542C09">
        <w:rPr>
          <w:b/>
          <w:bCs/>
          <w:sz w:val="20"/>
          <w:szCs w:val="20"/>
        </w:rPr>
        <w:t>Publisher’s Note.</w:t>
      </w:r>
      <w:r w:rsidRPr="00542C09">
        <w:rPr>
          <w:sz w:val="20"/>
          <w:szCs w:val="20"/>
        </w:rPr>
        <w:t xml:space="preserve"> Pleiades Publishing remains neutral with regard to jurisdictional claims in published maps and institutional affiliations.</w:t>
      </w:r>
      <w:r w:rsidR="009F2CF4" w:rsidRPr="00542C09">
        <w:rPr>
          <w:sz w:val="20"/>
          <w:szCs w:val="20"/>
        </w:rPr>
        <w:t xml:space="preserve"> AI tools may have been used in the translation or editing of this article.</w:t>
      </w:r>
    </w:p>
    <w:sectPr w:rsidR="000F080C" w:rsidRPr="000403BE" w:rsidSect="00F920E8">
      <w:headerReference w:type="even" r:id="rId23"/>
      <w:headerReference w:type="default" r:id="rId24"/>
      <w:footerReference w:type="even" r:id="rId25"/>
      <w:footerReference w:type="default" r:id="rId26"/>
      <w:headerReference w:type="first" r:id="rId27"/>
      <w:footerReference w:type="first" r:id="rId28"/>
      <w:type w:val="continuous"/>
      <w:pgSz w:w="12242" w:h="15842" w:code="1"/>
      <w:pgMar w:top="1134" w:right="1418" w:bottom="1361" w:left="1418" w:header="709" w:footer="737"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9"/>
    </wne:keymap>
    <wne:keymap wne:kcmPrimary="0232">
      <wne:acd wne:acdName="acd11"/>
    </wne:keymap>
    <wne:keymap wne:kcmPrimary="0233">
      <wne:acd wne:acdName="acd12"/>
    </wne:keymap>
    <wne:keymap wne:kcmPrimary="0239">
      <wne:acd wne:acdName="acd5"/>
    </wne:keymap>
    <wne:keymap wne:kcmPrimary="0245">
      <wne:acd wne:acdName="acd6"/>
    </wne:keymap>
    <wne:keymap wne:kcmPrimary="0254">
      <wne:acd wne:acdName="acd0"/>
    </wne:keymap>
    <wne:keymap wne:kcmPrimary="0255">
      <wne:acd wne:acdName="acd3"/>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BUAGkAdABsAGUA" wne:acdName="acd0" wne:fciIndexBasedOn="0065"/>
    <wne:acd wne:argValue="AgBIAGUAYQBkAGkAbgBnACAAMwA=" wne:acdName="acd1" wne:fciIndexBasedOn="0065"/>
    <wne:acd wne:acdName="acd2" wne:fciIndexBasedOn="0065"/>
    <wne:acd wne:argValue="AgBBAHUAdABoAG8AcgA=" wne:acdName="acd3" wne:fciIndexBasedOn="0065"/>
    <wne:acd wne:argValue="AgBIAGUAYQBkAGkAbgBnACAAMwA=" wne:acdName="acd4" wne:fciIndexBasedOn="0065"/>
    <wne:acd wne:argValue="AgA5AHAAdAA=" wne:acdName="acd5" wne:fciIndexBasedOn="0065"/>
    <wne:acd wne:argValue="AgBFAC0AbQBhAGkAbAA=" wne:acdName="acd6" wne:fciIndexBasedOn="0065"/>
    <wne:acd wne:acdName="acd7" wne:fciIndexBasedOn="0065"/>
    <wne:acd wne:argValue="AgBIAGUAYQBkAGkAbgBnACAAMwA=" wne:acdName="acd8" wne:fciIndexBasedOn="0065"/>
    <wne:acd wne:argValue="AgBIAGUAYQBkAGkAbgBnACAAMQA=" wne:acdName="acd9" wne:fciIndexBasedOn="0065"/>
    <wne:acd wne:acdName="acd10" wne:fciIndexBasedOn="0065"/>
    <wne:acd wne:argValue="AgBIAGUAYQBkAGkAbgBnACAAMgA=" wne:acdName="acd11" wne:fciIndexBasedOn="0065"/>
    <wne:acd wne:argValue="AgBIAGUAYQBkAGkAbgBnACAAMw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EBF017" w14:textId="77777777" w:rsidR="008F3CB5" w:rsidRDefault="008F3CB5">
      <w:r>
        <w:separator/>
      </w:r>
    </w:p>
    <w:p w14:paraId="73665A79" w14:textId="77777777" w:rsidR="008F3CB5" w:rsidRDefault="008F3CB5"/>
  </w:endnote>
  <w:endnote w:type="continuationSeparator" w:id="0">
    <w:p w14:paraId="6684D755" w14:textId="77777777" w:rsidR="008F3CB5" w:rsidRDefault="008F3CB5">
      <w:r>
        <w:continuationSeparator/>
      </w:r>
    </w:p>
    <w:p w14:paraId="1145BD56" w14:textId="77777777" w:rsidR="008F3CB5" w:rsidRDefault="008F3C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1" w:usb1="08070000" w:usb2="00000010" w:usb3="00000000" w:csb0="00020000"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42193" w14:textId="77777777" w:rsidR="00BB6606" w:rsidRPr="002875AF" w:rsidRDefault="00BB6606" w:rsidP="00A358CC">
    <w:pPr>
      <w:ind w:right="284" w:firstLine="0"/>
      <w:jc w:val="right"/>
      <w:rPr>
        <w:lang w:val="en-US"/>
      </w:rPr>
    </w:pPr>
    <w:r w:rsidRPr="002875AF">
      <w:rPr>
        <w:caps/>
        <w:color w:val="000000"/>
        <w:sz w:val="18"/>
        <w:szCs w:val="18"/>
        <w:lang w:val="en-US"/>
      </w:rPr>
      <w:t>PHYSICAL MESOMECHANICS     V</w:t>
    </w:r>
    <w:r w:rsidRPr="002875AF">
      <w:rPr>
        <w:sz w:val="18"/>
        <w:szCs w:val="18"/>
        <w:lang w:val="en-US"/>
      </w:rPr>
      <w:t>ol.</w:t>
    </w:r>
    <w:r w:rsidRPr="002875AF">
      <w:rPr>
        <w:caps/>
        <w:sz w:val="18"/>
        <w:szCs w:val="18"/>
        <w:lang w:val="en-US"/>
      </w:rPr>
      <w:t xml:space="preserve"> </w:t>
    </w:r>
    <w:r w:rsidR="002875AF" w:rsidRPr="002875AF">
      <w:rPr>
        <w:sz w:val="18"/>
        <w:szCs w:val="18"/>
        <w:lang w:val="en-US"/>
      </w:rPr>
      <w:t>xx</w:t>
    </w:r>
    <w:r w:rsidRPr="002875AF">
      <w:rPr>
        <w:caps/>
        <w:sz w:val="18"/>
        <w:szCs w:val="18"/>
        <w:lang w:val="en-US"/>
      </w:rPr>
      <w:t xml:space="preserve">    </w:t>
    </w:r>
    <w:r w:rsidRPr="002875AF">
      <w:rPr>
        <w:sz w:val="18"/>
        <w:szCs w:val="18"/>
        <w:lang w:val="en-US"/>
      </w:rPr>
      <w:t xml:space="preserve"> No. </w:t>
    </w:r>
    <w:r w:rsidR="002875AF" w:rsidRPr="002875AF">
      <w:rPr>
        <w:sz w:val="18"/>
        <w:szCs w:val="18"/>
        <w:lang w:val="en-US"/>
      </w:rPr>
      <w:t>x</w:t>
    </w:r>
    <w:r w:rsidRPr="002875AF">
      <w:rPr>
        <w:caps/>
        <w:sz w:val="18"/>
        <w:szCs w:val="18"/>
        <w:lang w:val="en-US"/>
      </w:rPr>
      <w:t xml:space="preserve">     </w:t>
    </w:r>
    <w:r w:rsidRPr="002875AF">
      <w:rPr>
        <w:sz w:val="18"/>
        <w:szCs w:val="18"/>
        <w:lang w:val="en-US"/>
      </w:rPr>
      <w:t>20</w:t>
    </w:r>
    <w:r w:rsidR="002875AF" w:rsidRPr="002875AF">
      <w:rPr>
        <w:sz w:val="18"/>
        <w:szCs w:val="18"/>
        <w:lang w:val="en-US"/>
      </w:rPr>
      <w:t>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4A50F" w14:textId="77777777" w:rsidR="00BB6606" w:rsidRPr="00324AA2" w:rsidRDefault="00BB6606" w:rsidP="00D921C4">
    <w:pPr>
      <w:jc w:val="left"/>
      <w:rPr>
        <w:lang w:val="en-US"/>
      </w:rPr>
    </w:pPr>
    <w:r w:rsidRPr="007F018B">
      <w:rPr>
        <w:caps/>
        <w:color w:val="000000"/>
        <w:sz w:val="18"/>
        <w:szCs w:val="18"/>
        <w:lang w:val="en-US"/>
      </w:rPr>
      <w:t>PHYSICAL MESOMECHANICS     V</w:t>
    </w:r>
    <w:r w:rsidRPr="007F018B">
      <w:rPr>
        <w:sz w:val="18"/>
        <w:szCs w:val="18"/>
        <w:lang w:val="en-US"/>
      </w:rPr>
      <w:t>ol.</w:t>
    </w:r>
    <w:r w:rsidRPr="007F018B">
      <w:rPr>
        <w:caps/>
        <w:sz w:val="18"/>
        <w:szCs w:val="18"/>
        <w:lang w:val="en-US"/>
      </w:rPr>
      <w:t xml:space="preserve"> </w:t>
    </w:r>
    <w:proofErr w:type="spellStart"/>
    <w:r w:rsidR="006371EA">
      <w:rPr>
        <w:sz w:val="18"/>
        <w:szCs w:val="18"/>
      </w:rPr>
      <w:t>хх</w:t>
    </w:r>
    <w:proofErr w:type="spellEnd"/>
    <w:r w:rsidRPr="007F018B">
      <w:rPr>
        <w:caps/>
        <w:sz w:val="18"/>
        <w:szCs w:val="18"/>
        <w:lang w:val="en-US"/>
      </w:rPr>
      <w:t xml:space="preserve">    </w:t>
    </w:r>
    <w:r w:rsidRPr="007F018B">
      <w:rPr>
        <w:sz w:val="18"/>
        <w:szCs w:val="18"/>
        <w:lang w:val="en-US"/>
      </w:rPr>
      <w:t xml:space="preserve"> No. </w:t>
    </w:r>
    <w:r w:rsidR="006371EA">
      <w:rPr>
        <w:sz w:val="18"/>
        <w:szCs w:val="18"/>
      </w:rPr>
      <w:t>х</w:t>
    </w:r>
    <w:r w:rsidRPr="007F018B">
      <w:rPr>
        <w:caps/>
        <w:sz w:val="18"/>
        <w:szCs w:val="18"/>
        <w:lang w:val="en-US"/>
      </w:rPr>
      <w:t xml:space="preserve">    </w:t>
    </w:r>
    <w:r w:rsidRPr="007F018B">
      <w:rPr>
        <w:sz w:val="18"/>
        <w:szCs w:val="18"/>
        <w:lang w:val="en-US"/>
      </w:rPr>
      <w:t>20</w:t>
    </w:r>
    <w:proofErr w:type="spellStart"/>
    <w:r w:rsidR="006371EA">
      <w:rPr>
        <w:sz w:val="18"/>
        <w:szCs w:val="18"/>
      </w:rPr>
      <w:t>хх</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75140" w14:textId="77777777" w:rsidR="00BB6606" w:rsidRPr="00375B46" w:rsidRDefault="00BB6606" w:rsidP="00A358CC">
    <w:pPr>
      <w:ind w:firstLine="0"/>
      <w:jc w:val="center"/>
      <w:rPr>
        <w:sz w:val="20"/>
        <w:lang w:val="en-US"/>
      </w:rPr>
    </w:pPr>
    <w:r w:rsidRPr="00375B46">
      <w:rPr>
        <w:sz w:val="20"/>
        <w:lang w:val="en-US"/>
      </w:rPr>
      <w:t>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4A53D8" w14:textId="77777777" w:rsidR="008F3CB5" w:rsidRDefault="008F3CB5">
      <w:r>
        <w:separator/>
      </w:r>
    </w:p>
    <w:p w14:paraId="457F49BA" w14:textId="77777777" w:rsidR="008F3CB5" w:rsidRDefault="008F3CB5"/>
  </w:footnote>
  <w:footnote w:type="continuationSeparator" w:id="0">
    <w:p w14:paraId="07ED9465" w14:textId="77777777" w:rsidR="008F3CB5" w:rsidRDefault="008F3CB5">
      <w:r>
        <w:continuationSeparator/>
      </w:r>
    </w:p>
    <w:p w14:paraId="406295BF" w14:textId="77777777" w:rsidR="008F3CB5" w:rsidRDefault="008F3CB5"/>
  </w:footnote>
  <w:footnote w:id="1">
    <w:p w14:paraId="63B44121" w14:textId="55E03E2F" w:rsidR="009446CE" w:rsidRPr="009446CE" w:rsidRDefault="009446CE">
      <w:pPr>
        <w:pStyle w:val="ab"/>
        <w:rPr>
          <w:bCs/>
          <w:sz w:val="18"/>
          <w:szCs w:val="18"/>
          <w:lang w:val="en-US"/>
        </w:rPr>
      </w:pPr>
      <w:r>
        <w:rPr>
          <w:rStyle w:val="ad"/>
        </w:rPr>
        <w:footnoteRef/>
      </w:r>
      <w:r w:rsidRPr="00324AA2">
        <w:rPr>
          <w:lang w:val="en-US"/>
        </w:rPr>
        <w:t xml:space="preserve"> </w:t>
      </w:r>
      <w:r w:rsidRPr="009446CE">
        <w:rPr>
          <w:bCs/>
          <w:sz w:val="18"/>
          <w:szCs w:val="18"/>
          <w:lang w:val="en-US"/>
        </w:rPr>
        <w:t>This line</w:t>
      </w:r>
      <w:r w:rsidR="002E0288">
        <w:rPr>
          <w:bCs/>
          <w:sz w:val="18"/>
          <w:szCs w:val="18"/>
          <w:lang w:val="en-US"/>
        </w:rPr>
        <w:t>s</w:t>
      </w:r>
      <w:r w:rsidRPr="009446CE">
        <w:rPr>
          <w:bCs/>
          <w:sz w:val="18"/>
          <w:szCs w:val="18"/>
          <w:lang w:val="en-US"/>
        </w:rPr>
        <w:t xml:space="preserve"> </w:t>
      </w:r>
      <w:r w:rsidR="00172D38" w:rsidRPr="00EE14CC">
        <w:rPr>
          <w:bCs/>
          <w:sz w:val="18"/>
          <w:szCs w:val="18"/>
          <w:lang w:val="en-US"/>
        </w:rPr>
        <w:t>and page header</w:t>
      </w:r>
      <w:r w:rsidR="002E0288">
        <w:rPr>
          <w:bCs/>
          <w:sz w:val="18"/>
          <w:szCs w:val="18"/>
          <w:lang w:val="en-US"/>
        </w:rPr>
        <w:t>s</w:t>
      </w:r>
      <w:r w:rsidR="00EE14CC" w:rsidRPr="00EE14CC">
        <w:rPr>
          <w:bCs/>
          <w:sz w:val="18"/>
          <w:szCs w:val="18"/>
          <w:lang w:val="en-US"/>
        </w:rPr>
        <w:t xml:space="preserve"> (page footer</w:t>
      </w:r>
      <w:r w:rsidR="002E0288">
        <w:rPr>
          <w:bCs/>
          <w:sz w:val="18"/>
          <w:szCs w:val="18"/>
          <w:lang w:val="en-US"/>
        </w:rPr>
        <w:t>s</w:t>
      </w:r>
      <w:r w:rsidR="00EE14CC" w:rsidRPr="00EE14CC">
        <w:rPr>
          <w:bCs/>
          <w:sz w:val="18"/>
          <w:szCs w:val="18"/>
          <w:lang w:val="en-US"/>
        </w:rPr>
        <w:t>)</w:t>
      </w:r>
      <w:r w:rsidR="00172D38" w:rsidRPr="00EE14CC">
        <w:rPr>
          <w:bCs/>
          <w:sz w:val="18"/>
          <w:szCs w:val="18"/>
          <w:lang w:val="en-US"/>
        </w:rPr>
        <w:t xml:space="preserve"> </w:t>
      </w:r>
      <w:r w:rsidRPr="00EE14CC">
        <w:rPr>
          <w:bCs/>
          <w:sz w:val="18"/>
          <w:szCs w:val="18"/>
          <w:lang w:val="en-US"/>
        </w:rPr>
        <w:t xml:space="preserve">be written </w:t>
      </w:r>
      <w:r w:rsidRPr="009446CE">
        <w:rPr>
          <w:bCs/>
          <w:sz w:val="18"/>
          <w:szCs w:val="18"/>
          <w:lang w:val="en-US"/>
        </w:rPr>
        <w:t>by the journal.</w:t>
      </w:r>
    </w:p>
  </w:footnote>
  <w:footnote w:id="2">
    <w:p w14:paraId="2F20CF90" w14:textId="77777777" w:rsidR="00D023E5" w:rsidRPr="00E703F2" w:rsidRDefault="00D023E5" w:rsidP="00D023E5">
      <w:pPr>
        <w:pStyle w:val="ab"/>
        <w:rPr>
          <w:lang w:val="en-US"/>
        </w:rPr>
      </w:pPr>
      <w:r w:rsidRPr="00E703F2">
        <w:rPr>
          <w:rStyle w:val="ad"/>
        </w:rPr>
        <w:footnoteRef/>
      </w:r>
      <w:r w:rsidRPr="00E703F2">
        <w:rPr>
          <w:lang w:val="en-US"/>
        </w:rPr>
        <w:t xml:space="preserve"> If the caption for a figure exceeds one line, the 'Justify' alignment option should be used. If the caption fits on a single line, then the 'Center alignment' option should be selected.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A867D" w14:textId="1ED4BD80" w:rsidR="00BB6606" w:rsidRPr="00B84A73" w:rsidRDefault="00BB6606" w:rsidP="00B84A73">
    <w:pPr>
      <w:framePr w:wrap="around" w:vAnchor="text" w:hAnchor="margin" w:xAlign="outside" w:y="1"/>
      <w:ind w:firstLine="0"/>
      <w:rPr>
        <w:rStyle w:val="a6"/>
        <w:sz w:val="20"/>
      </w:rPr>
    </w:pPr>
    <w:r w:rsidRPr="00B84A73">
      <w:rPr>
        <w:rStyle w:val="a6"/>
        <w:sz w:val="20"/>
      </w:rPr>
      <w:fldChar w:fldCharType="begin"/>
    </w:r>
    <w:r w:rsidRPr="00B84A73">
      <w:rPr>
        <w:rStyle w:val="a6"/>
        <w:sz w:val="20"/>
      </w:rPr>
      <w:instrText xml:space="preserve">PAGE  </w:instrText>
    </w:r>
    <w:r w:rsidRPr="00B84A73">
      <w:rPr>
        <w:rStyle w:val="a6"/>
        <w:sz w:val="20"/>
      </w:rPr>
      <w:fldChar w:fldCharType="separate"/>
    </w:r>
    <w:r w:rsidR="00AE7ABB">
      <w:rPr>
        <w:rStyle w:val="a6"/>
        <w:noProof/>
        <w:sz w:val="20"/>
      </w:rPr>
      <w:t>10</w:t>
    </w:r>
    <w:r w:rsidRPr="00B84A73">
      <w:rPr>
        <w:rStyle w:val="a6"/>
        <w:sz w:val="20"/>
      </w:rPr>
      <w:fldChar w:fldCharType="end"/>
    </w:r>
  </w:p>
  <w:p w14:paraId="46966E08" w14:textId="672DC775" w:rsidR="00666AE2" w:rsidRPr="00062E56" w:rsidRDefault="002875AF" w:rsidP="00062E56">
    <w:pPr>
      <w:spacing w:after="360"/>
      <w:ind w:firstLine="0"/>
      <w:jc w:val="center"/>
      <w:rPr>
        <w:sz w:val="20"/>
        <w:lang w:val="en-US"/>
      </w:rPr>
    </w:pPr>
    <w:r w:rsidRPr="002875AF">
      <w:rPr>
        <w:caps/>
        <w:sz w:val="20"/>
        <w:lang w:val="en-US"/>
      </w:rPr>
      <w:t>AUTHO</w:t>
    </w:r>
    <w:r w:rsidRPr="00394030">
      <w:rPr>
        <w:caps/>
        <w:sz w:val="20"/>
        <w:highlight w:val="lightGray"/>
        <w:lang w:val="en-US"/>
      </w:rPr>
      <w:t>R</w:t>
    </w:r>
    <w:r w:rsidR="00394030" w:rsidRPr="00394030">
      <w:rPr>
        <w:caps/>
        <w:sz w:val="20"/>
        <w:highlight w:val="lightGray"/>
        <w:lang w:val="en-US"/>
      </w:rPr>
      <w:t xml:space="preserve"> </w:t>
    </w:r>
    <w:r w:rsidRPr="00394030">
      <w:rPr>
        <w:caps/>
        <w:sz w:val="20"/>
        <w:highlight w:val="lightGray"/>
        <w:lang w:val="en-US"/>
      </w:rPr>
      <w:t>1</w:t>
    </w:r>
    <w:r w:rsidR="00BB6606" w:rsidRPr="002875AF">
      <w:rPr>
        <w:sz w:val="20"/>
        <w:lang w:val="en-US"/>
      </w:rPr>
      <w:t xml:space="preserve"> et 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98970" w14:textId="78C70A1A" w:rsidR="00BB6606" w:rsidRPr="001648C0" w:rsidRDefault="00BB6606" w:rsidP="00870581">
    <w:pPr>
      <w:framePr w:wrap="around" w:vAnchor="text" w:hAnchor="margin" w:xAlign="outside" w:y="1"/>
      <w:rPr>
        <w:rStyle w:val="a6"/>
        <w:sz w:val="20"/>
      </w:rPr>
    </w:pPr>
    <w:r w:rsidRPr="001648C0">
      <w:rPr>
        <w:rStyle w:val="a6"/>
        <w:sz w:val="20"/>
      </w:rPr>
      <w:fldChar w:fldCharType="begin"/>
    </w:r>
    <w:r w:rsidRPr="001648C0">
      <w:rPr>
        <w:rStyle w:val="a6"/>
        <w:sz w:val="20"/>
      </w:rPr>
      <w:instrText xml:space="preserve">PAGE  </w:instrText>
    </w:r>
    <w:r w:rsidRPr="001648C0">
      <w:rPr>
        <w:rStyle w:val="a6"/>
        <w:sz w:val="20"/>
      </w:rPr>
      <w:fldChar w:fldCharType="separate"/>
    </w:r>
    <w:r w:rsidR="00AE7ABB">
      <w:rPr>
        <w:rStyle w:val="a6"/>
        <w:noProof/>
        <w:sz w:val="20"/>
      </w:rPr>
      <w:t>9</w:t>
    </w:r>
    <w:r w:rsidRPr="001648C0">
      <w:rPr>
        <w:rStyle w:val="a6"/>
        <w:sz w:val="20"/>
      </w:rPr>
      <w:fldChar w:fldCharType="end"/>
    </w:r>
  </w:p>
  <w:p w14:paraId="412A4369" w14:textId="77777777" w:rsidR="00BB6606" w:rsidRPr="004817BA" w:rsidRDefault="002875AF" w:rsidP="00062E56">
    <w:pPr>
      <w:spacing w:after="360"/>
      <w:ind w:firstLine="0"/>
      <w:jc w:val="center"/>
      <w:rPr>
        <w:bCs/>
        <w:caps/>
        <w:sz w:val="20"/>
        <w:lang w:val="en-US"/>
      </w:rPr>
    </w:pPr>
    <w:r w:rsidRPr="004817BA">
      <w:rPr>
        <w:caps/>
        <w:lang w:val="en-US"/>
      </w:rPr>
      <w:t xml:space="preserve">TITLE OF </w:t>
    </w:r>
    <w:r w:rsidR="004817BA" w:rsidRPr="004817BA">
      <w:rPr>
        <w:caps/>
        <w:lang w:val="en-US"/>
      </w:rPr>
      <w:t>ARTICLE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609FC" w14:textId="77777777" w:rsidR="00BB6606" w:rsidRPr="008D66B0" w:rsidRDefault="00BB6606" w:rsidP="00A358CC">
    <w:pPr>
      <w:ind w:firstLine="0"/>
      <w:rPr>
        <w:i/>
        <w:iCs/>
        <w:sz w:val="14"/>
        <w:szCs w:val="14"/>
        <w:lang w:val="en-US"/>
      </w:rPr>
    </w:pPr>
    <w:r w:rsidRPr="00E07602">
      <w:rPr>
        <w:i/>
        <w:iCs/>
        <w:sz w:val="14"/>
        <w:szCs w:val="14"/>
        <w:lang w:val="en-US"/>
      </w:rPr>
      <w:t xml:space="preserve">ISSN 1029-9599, Physical </w:t>
    </w:r>
    <w:proofErr w:type="spellStart"/>
    <w:r w:rsidRPr="00E07602">
      <w:rPr>
        <w:i/>
        <w:iCs/>
        <w:sz w:val="14"/>
        <w:szCs w:val="14"/>
        <w:lang w:val="en-US"/>
      </w:rPr>
      <w:t>Mesomechanics</w:t>
    </w:r>
    <w:proofErr w:type="spellEnd"/>
    <w:r w:rsidRPr="00E07602">
      <w:rPr>
        <w:i/>
        <w:iCs/>
        <w:sz w:val="14"/>
        <w:szCs w:val="14"/>
        <w:lang w:val="en-US"/>
      </w:rPr>
      <w:t>, 20</w:t>
    </w:r>
    <w:r w:rsidR="00F96945">
      <w:rPr>
        <w:i/>
        <w:iCs/>
        <w:sz w:val="14"/>
        <w:szCs w:val="14"/>
        <w:lang w:val="en-US"/>
      </w:rPr>
      <w:t>xx</w:t>
    </w:r>
    <w:r w:rsidRPr="00E07602">
      <w:rPr>
        <w:i/>
        <w:iCs/>
        <w:sz w:val="14"/>
        <w:szCs w:val="14"/>
        <w:lang w:val="en-US"/>
      </w:rPr>
      <w:t xml:space="preserve">, Vol. </w:t>
    </w:r>
    <w:r w:rsidR="00F96945">
      <w:rPr>
        <w:i/>
        <w:iCs/>
        <w:sz w:val="14"/>
        <w:szCs w:val="14"/>
        <w:lang w:val="en-US"/>
      </w:rPr>
      <w:t>xx</w:t>
    </w:r>
    <w:r w:rsidRPr="00E07602">
      <w:rPr>
        <w:i/>
        <w:iCs/>
        <w:sz w:val="14"/>
        <w:szCs w:val="14"/>
        <w:lang w:val="en-US"/>
      </w:rPr>
      <w:t xml:space="preserve">, No. </w:t>
    </w:r>
    <w:r w:rsidR="00F96945">
      <w:rPr>
        <w:i/>
        <w:iCs/>
        <w:sz w:val="14"/>
        <w:szCs w:val="14"/>
        <w:lang w:val="en-US"/>
      </w:rPr>
      <w:t>xx</w:t>
    </w:r>
    <w:r w:rsidRPr="00E07602">
      <w:rPr>
        <w:i/>
        <w:iCs/>
        <w:sz w:val="14"/>
        <w:szCs w:val="14"/>
        <w:lang w:val="en-US"/>
      </w:rPr>
      <w:t xml:space="preserve">, pp. xx–xx. </w:t>
    </w:r>
    <w:r w:rsidRPr="008D66B0">
      <w:rPr>
        <w:i/>
        <w:iCs/>
        <w:sz w:val="14"/>
        <w:szCs w:val="14"/>
        <w:lang w:val="en-US"/>
      </w:rPr>
      <w:t>© Pleiades Publishing, Ltd., 20</w:t>
    </w:r>
    <w:r w:rsidR="00F96945">
      <w:rPr>
        <w:i/>
        <w:iCs/>
        <w:sz w:val="14"/>
        <w:szCs w:val="14"/>
        <w:lang w:val="en-US"/>
      </w:rPr>
      <w:t>xx</w:t>
    </w:r>
    <w:r w:rsidRPr="008D66B0">
      <w:rPr>
        <w:i/>
        <w:iCs/>
        <w:sz w:val="14"/>
        <w:szCs w:val="14"/>
        <w:lang w:val="en-US"/>
      </w:rPr>
      <w:t>.</w:t>
    </w:r>
  </w:p>
  <w:p w14:paraId="5759BF8B" w14:textId="77777777" w:rsidR="00BB6606" w:rsidRDefault="00BB6606" w:rsidP="00A358CC">
    <w:pPr>
      <w:ind w:firstLine="0"/>
      <w:rPr>
        <w:i/>
        <w:iCs/>
        <w:sz w:val="14"/>
        <w:szCs w:val="14"/>
        <w:lang w:val="en-US"/>
      </w:rPr>
    </w:pPr>
    <w:r w:rsidRPr="00E07602">
      <w:rPr>
        <w:i/>
        <w:iCs/>
        <w:sz w:val="14"/>
        <w:szCs w:val="14"/>
        <w:lang w:val="en-US"/>
      </w:rPr>
      <w:t>Russian Text © The Author(s), 20</w:t>
    </w:r>
    <w:r w:rsidR="00F96945">
      <w:rPr>
        <w:i/>
        <w:iCs/>
        <w:sz w:val="14"/>
        <w:szCs w:val="14"/>
        <w:lang w:val="en-US"/>
      </w:rPr>
      <w:t>xx</w:t>
    </w:r>
    <w:r w:rsidRPr="00E07602">
      <w:rPr>
        <w:i/>
        <w:iCs/>
        <w:sz w:val="14"/>
        <w:szCs w:val="14"/>
        <w:lang w:val="en-US"/>
      </w:rPr>
      <w:t xml:space="preserve">, published in </w:t>
    </w:r>
    <w:proofErr w:type="spellStart"/>
    <w:r w:rsidRPr="00E07602">
      <w:rPr>
        <w:i/>
        <w:iCs/>
        <w:sz w:val="14"/>
        <w:szCs w:val="14"/>
        <w:lang w:val="en-US"/>
      </w:rPr>
      <w:t>Fizicheskaya</w:t>
    </w:r>
    <w:proofErr w:type="spellEnd"/>
    <w:r w:rsidRPr="00E07602">
      <w:rPr>
        <w:i/>
        <w:iCs/>
        <w:sz w:val="14"/>
        <w:szCs w:val="14"/>
        <w:lang w:val="en-US"/>
      </w:rPr>
      <w:t xml:space="preserve"> </w:t>
    </w:r>
    <w:proofErr w:type="spellStart"/>
    <w:r w:rsidRPr="00E07602">
      <w:rPr>
        <w:i/>
        <w:iCs/>
        <w:sz w:val="14"/>
        <w:szCs w:val="14"/>
        <w:lang w:val="en-US"/>
      </w:rPr>
      <w:t>Mezomekhanika</w:t>
    </w:r>
    <w:proofErr w:type="spellEnd"/>
    <w:r w:rsidRPr="00E07602">
      <w:rPr>
        <w:i/>
        <w:iCs/>
        <w:sz w:val="14"/>
        <w:szCs w:val="14"/>
        <w:lang w:val="en-US"/>
      </w:rPr>
      <w:t>, 20</w:t>
    </w:r>
    <w:r w:rsidR="00F96945">
      <w:rPr>
        <w:i/>
        <w:iCs/>
        <w:sz w:val="14"/>
        <w:szCs w:val="14"/>
        <w:lang w:val="en-US"/>
      </w:rPr>
      <w:t>xx</w:t>
    </w:r>
    <w:r w:rsidRPr="00E07602">
      <w:rPr>
        <w:i/>
        <w:iCs/>
        <w:sz w:val="14"/>
        <w:szCs w:val="14"/>
        <w:lang w:val="en-US"/>
      </w:rPr>
      <w:t xml:space="preserve">, Vol. </w:t>
    </w:r>
    <w:r w:rsidR="00F96945">
      <w:rPr>
        <w:i/>
        <w:iCs/>
        <w:sz w:val="14"/>
        <w:szCs w:val="14"/>
        <w:lang w:val="en-US"/>
      </w:rPr>
      <w:t>xx</w:t>
    </w:r>
    <w:r w:rsidRPr="00E07602">
      <w:rPr>
        <w:i/>
        <w:iCs/>
        <w:sz w:val="14"/>
        <w:szCs w:val="14"/>
        <w:lang w:val="en-US"/>
      </w:rPr>
      <w:t xml:space="preserve">, No. </w:t>
    </w:r>
    <w:r w:rsidR="00F96945">
      <w:rPr>
        <w:i/>
        <w:iCs/>
        <w:sz w:val="14"/>
        <w:szCs w:val="14"/>
        <w:lang w:val="en-US"/>
      </w:rPr>
      <w:t>xx</w:t>
    </w:r>
    <w:r w:rsidRPr="00E07602">
      <w:rPr>
        <w:i/>
        <w:iCs/>
        <w:sz w:val="14"/>
        <w:szCs w:val="14"/>
        <w:lang w:val="en-US"/>
      </w:rPr>
      <w:t xml:space="preserve">, pp. </w:t>
    </w:r>
    <w:r w:rsidR="00F96945">
      <w:rPr>
        <w:i/>
        <w:iCs/>
        <w:sz w:val="14"/>
        <w:szCs w:val="14"/>
        <w:lang w:val="en-US"/>
      </w:rPr>
      <w:t>x</w:t>
    </w:r>
    <w:r>
      <w:rPr>
        <w:i/>
        <w:iCs/>
        <w:sz w:val="14"/>
        <w:szCs w:val="14"/>
        <w:lang w:val="en-US"/>
      </w:rPr>
      <w:t>x</w:t>
    </w:r>
    <w:r w:rsidRPr="00E07602">
      <w:rPr>
        <w:i/>
        <w:iCs/>
        <w:sz w:val="14"/>
        <w:szCs w:val="14"/>
        <w:lang w:val="en-US"/>
      </w:rPr>
      <w:t>–</w:t>
    </w:r>
    <w:r>
      <w:rPr>
        <w:i/>
        <w:iCs/>
        <w:sz w:val="14"/>
        <w:szCs w:val="14"/>
        <w:lang w:val="en-US"/>
      </w:rPr>
      <w:t>x</w:t>
    </w:r>
    <w:r w:rsidR="00F96945">
      <w:rPr>
        <w:i/>
        <w:iCs/>
        <w:sz w:val="14"/>
        <w:szCs w:val="14"/>
        <w:lang w:val="en-US"/>
      </w:rPr>
      <w:t>x</w:t>
    </w:r>
    <w:r>
      <w:rPr>
        <w:i/>
        <w:iCs/>
        <w:sz w:val="14"/>
        <w:szCs w:val="14"/>
        <w:lang w:val="en-US"/>
      </w:rPr>
      <w:t>.</w:t>
    </w:r>
  </w:p>
  <w:p w14:paraId="29161DC6" w14:textId="77777777" w:rsidR="00BB6606" w:rsidRPr="00374AAF" w:rsidRDefault="00C07BB2" w:rsidP="00374AAF">
    <w:pPr>
      <w:spacing w:before="444"/>
      <w:ind w:firstLine="0"/>
      <w:rPr>
        <w:iCs/>
        <w:sz w:val="14"/>
        <w:szCs w:val="14"/>
        <w:lang w:val="en-US"/>
      </w:rPr>
    </w:pPr>
    <w:r w:rsidRPr="00374AAF">
      <w:rPr>
        <w:i/>
        <w:iCs/>
        <w:noProof/>
        <w:sz w:val="14"/>
        <w:szCs w:val="14"/>
      </w:rPr>
      <w:drawing>
        <wp:inline distT="0" distB="0" distL="0" distR="0" wp14:anchorId="2C48A318" wp14:editId="3C81BD7C">
          <wp:extent cx="5976000" cy="54000"/>
          <wp:effectExtent l="0" t="0" r="5715" b="3175"/>
          <wp:docPr id="1749567704" name="Рисунок 17495677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6000" cy="54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102C0"/>
    <w:multiLevelType w:val="multilevel"/>
    <w:tmpl w:val="3AAE763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nsid w:val="0DC56720"/>
    <w:multiLevelType w:val="multilevel"/>
    <w:tmpl w:val="1BFAB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544C24"/>
    <w:multiLevelType w:val="multilevel"/>
    <w:tmpl w:val="AA225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D250AF"/>
    <w:multiLevelType w:val="multilevel"/>
    <w:tmpl w:val="375C1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333097"/>
    <w:multiLevelType w:val="multilevel"/>
    <w:tmpl w:val="B218A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7C65C4"/>
    <w:multiLevelType w:val="multilevel"/>
    <w:tmpl w:val="A7FC2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5B0224"/>
    <w:multiLevelType w:val="multilevel"/>
    <w:tmpl w:val="988848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5D0FB3"/>
    <w:multiLevelType w:val="multilevel"/>
    <w:tmpl w:val="EE42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1000F1B"/>
    <w:multiLevelType w:val="multilevel"/>
    <w:tmpl w:val="6A00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2B80BCD"/>
    <w:multiLevelType w:val="multilevel"/>
    <w:tmpl w:val="C368F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314B6C"/>
    <w:multiLevelType w:val="hybridMultilevel"/>
    <w:tmpl w:val="43BE45AC"/>
    <w:lvl w:ilvl="0" w:tplc="55FE5668">
      <w:start w:val="1"/>
      <w:numFmt w:val="decimal"/>
      <w:lvlText w:val="%1."/>
      <w:lvlJc w:val="left"/>
      <w:pPr>
        <w:tabs>
          <w:tab w:val="num" w:pos="1778"/>
        </w:tabs>
        <w:ind w:left="1778"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1">
    <w:nsid w:val="55927B46"/>
    <w:multiLevelType w:val="multilevel"/>
    <w:tmpl w:val="1A3AA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0941B6"/>
    <w:multiLevelType w:val="multilevel"/>
    <w:tmpl w:val="556EF68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nsid w:val="6100010E"/>
    <w:multiLevelType w:val="multilevel"/>
    <w:tmpl w:val="31501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91F2093"/>
    <w:multiLevelType w:val="multilevel"/>
    <w:tmpl w:val="D79AB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0F52F39"/>
    <w:multiLevelType w:val="multilevel"/>
    <w:tmpl w:val="BDF86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num w:numId="1">
    <w:abstractNumId w:val="2"/>
  </w:num>
  <w:num w:numId="2">
    <w:abstractNumId w:val="3"/>
  </w:num>
  <w:num w:numId="3">
    <w:abstractNumId w:val="15"/>
  </w:num>
  <w:num w:numId="4">
    <w:abstractNumId w:val="9"/>
  </w:num>
  <w:num w:numId="5">
    <w:abstractNumId w:val="11"/>
  </w:num>
  <w:num w:numId="6">
    <w:abstractNumId w:val="0"/>
  </w:num>
  <w:num w:numId="7">
    <w:abstractNumId w:val="16"/>
  </w:num>
  <w:num w:numId="8">
    <w:abstractNumId w:val="5"/>
  </w:num>
  <w:num w:numId="9">
    <w:abstractNumId w:val="4"/>
  </w:num>
  <w:num w:numId="10">
    <w:abstractNumId w:val="14"/>
  </w:num>
  <w:num w:numId="11">
    <w:abstractNumId w:val="1"/>
  </w:num>
  <w:num w:numId="12">
    <w:abstractNumId w:val="6"/>
  </w:num>
  <w:num w:numId="13">
    <w:abstractNumId w:val="12"/>
  </w:num>
  <w:num w:numId="14">
    <w:abstractNumId w:val="13"/>
  </w:num>
  <w:num w:numId="15">
    <w:abstractNumId w:val="8"/>
  </w:num>
  <w:num w:numId="16">
    <w:abstractNumId w:val="7"/>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9"/>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autoHyphenation/>
  <w:hyphenationZone w:val="357"/>
  <w:doNotHyphenateCaps/>
  <w:evenAndOddHeaders/>
  <w:drawingGridHorizontalSpacing w:val="171"/>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21F"/>
    <w:rsid w:val="0000232B"/>
    <w:rsid w:val="000111FE"/>
    <w:rsid w:val="00011390"/>
    <w:rsid w:val="000152EC"/>
    <w:rsid w:val="0001580F"/>
    <w:rsid w:val="00015C9F"/>
    <w:rsid w:val="00016115"/>
    <w:rsid w:val="00026D80"/>
    <w:rsid w:val="0003007A"/>
    <w:rsid w:val="00032EA1"/>
    <w:rsid w:val="00034B50"/>
    <w:rsid w:val="000403BE"/>
    <w:rsid w:val="00040E0A"/>
    <w:rsid w:val="000417F4"/>
    <w:rsid w:val="00051E74"/>
    <w:rsid w:val="00062E56"/>
    <w:rsid w:val="00063E71"/>
    <w:rsid w:val="00064228"/>
    <w:rsid w:val="0006731A"/>
    <w:rsid w:val="0007289D"/>
    <w:rsid w:val="00081D9A"/>
    <w:rsid w:val="000857F3"/>
    <w:rsid w:val="0008772C"/>
    <w:rsid w:val="00092406"/>
    <w:rsid w:val="00092931"/>
    <w:rsid w:val="000A368B"/>
    <w:rsid w:val="000B5A48"/>
    <w:rsid w:val="000C2273"/>
    <w:rsid w:val="000C2767"/>
    <w:rsid w:val="000C3F6D"/>
    <w:rsid w:val="000C48FD"/>
    <w:rsid w:val="000C6C5F"/>
    <w:rsid w:val="000D2B29"/>
    <w:rsid w:val="000D6CF3"/>
    <w:rsid w:val="000E0ECD"/>
    <w:rsid w:val="000F080C"/>
    <w:rsid w:val="000F26EE"/>
    <w:rsid w:val="000F55AB"/>
    <w:rsid w:val="001068B4"/>
    <w:rsid w:val="001101B9"/>
    <w:rsid w:val="001126CD"/>
    <w:rsid w:val="00116DE8"/>
    <w:rsid w:val="00117342"/>
    <w:rsid w:val="00120BEA"/>
    <w:rsid w:val="00131C2E"/>
    <w:rsid w:val="0013383A"/>
    <w:rsid w:val="00136727"/>
    <w:rsid w:val="00144739"/>
    <w:rsid w:val="001648C0"/>
    <w:rsid w:val="00164A91"/>
    <w:rsid w:val="0016718F"/>
    <w:rsid w:val="00167DFC"/>
    <w:rsid w:val="001702C0"/>
    <w:rsid w:val="00171CDF"/>
    <w:rsid w:val="00172D38"/>
    <w:rsid w:val="00177AF1"/>
    <w:rsid w:val="00183D88"/>
    <w:rsid w:val="00183F94"/>
    <w:rsid w:val="001875EE"/>
    <w:rsid w:val="001927CA"/>
    <w:rsid w:val="001961B3"/>
    <w:rsid w:val="001A07E0"/>
    <w:rsid w:val="001A197E"/>
    <w:rsid w:val="001B03AB"/>
    <w:rsid w:val="001B0DC5"/>
    <w:rsid w:val="001B1ECF"/>
    <w:rsid w:val="001B667C"/>
    <w:rsid w:val="001B7C87"/>
    <w:rsid w:val="001C1F07"/>
    <w:rsid w:val="001C5FAA"/>
    <w:rsid w:val="001C6A48"/>
    <w:rsid w:val="001D4580"/>
    <w:rsid w:val="001E339F"/>
    <w:rsid w:val="001E42D6"/>
    <w:rsid w:val="001E78F2"/>
    <w:rsid w:val="001F0A04"/>
    <w:rsid w:val="00201520"/>
    <w:rsid w:val="00201D82"/>
    <w:rsid w:val="00202864"/>
    <w:rsid w:val="0021056D"/>
    <w:rsid w:val="00210666"/>
    <w:rsid w:val="00213189"/>
    <w:rsid w:val="00215C7A"/>
    <w:rsid w:val="00230389"/>
    <w:rsid w:val="00233FC2"/>
    <w:rsid w:val="002353B1"/>
    <w:rsid w:val="00236854"/>
    <w:rsid w:val="00240647"/>
    <w:rsid w:val="00241EC5"/>
    <w:rsid w:val="002431D8"/>
    <w:rsid w:val="00254CF1"/>
    <w:rsid w:val="00255979"/>
    <w:rsid w:val="0025671F"/>
    <w:rsid w:val="00257443"/>
    <w:rsid w:val="002578C2"/>
    <w:rsid w:val="0026338F"/>
    <w:rsid w:val="00263BB2"/>
    <w:rsid w:val="00264450"/>
    <w:rsid w:val="002678FD"/>
    <w:rsid w:val="002716E8"/>
    <w:rsid w:val="002724C3"/>
    <w:rsid w:val="00273106"/>
    <w:rsid w:val="0027779B"/>
    <w:rsid w:val="00286264"/>
    <w:rsid w:val="002875AF"/>
    <w:rsid w:val="00287D5E"/>
    <w:rsid w:val="002929BD"/>
    <w:rsid w:val="00296489"/>
    <w:rsid w:val="002974CD"/>
    <w:rsid w:val="002A08AD"/>
    <w:rsid w:val="002B6CD4"/>
    <w:rsid w:val="002C093A"/>
    <w:rsid w:val="002C20DC"/>
    <w:rsid w:val="002C791D"/>
    <w:rsid w:val="002D7FF2"/>
    <w:rsid w:val="002E0288"/>
    <w:rsid w:val="002E4BA6"/>
    <w:rsid w:val="002E7BCB"/>
    <w:rsid w:val="002F106A"/>
    <w:rsid w:val="002F5C5F"/>
    <w:rsid w:val="0030387E"/>
    <w:rsid w:val="0030502C"/>
    <w:rsid w:val="0030761B"/>
    <w:rsid w:val="003107AC"/>
    <w:rsid w:val="00310D47"/>
    <w:rsid w:val="00310F89"/>
    <w:rsid w:val="00311518"/>
    <w:rsid w:val="00312D5B"/>
    <w:rsid w:val="00320CAE"/>
    <w:rsid w:val="00324AA2"/>
    <w:rsid w:val="00325855"/>
    <w:rsid w:val="0032740E"/>
    <w:rsid w:val="00327DB4"/>
    <w:rsid w:val="00331623"/>
    <w:rsid w:val="00335B00"/>
    <w:rsid w:val="00346996"/>
    <w:rsid w:val="00352BCB"/>
    <w:rsid w:val="00355C30"/>
    <w:rsid w:val="00355C8D"/>
    <w:rsid w:val="00357394"/>
    <w:rsid w:val="00365949"/>
    <w:rsid w:val="00366247"/>
    <w:rsid w:val="00374AAF"/>
    <w:rsid w:val="00375B46"/>
    <w:rsid w:val="003830B7"/>
    <w:rsid w:val="00385F9C"/>
    <w:rsid w:val="00386CFC"/>
    <w:rsid w:val="00394030"/>
    <w:rsid w:val="003962B6"/>
    <w:rsid w:val="00396F9D"/>
    <w:rsid w:val="003A2D4A"/>
    <w:rsid w:val="003B3545"/>
    <w:rsid w:val="003C0079"/>
    <w:rsid w:val="003C080A"/>
    <w:rsid w:val="003C589C"/>
    <w:rsid w:val="003C63D1"/>
    <w:rsid w:val="003C76F9"/>
    <w:rsid w:val="003D1562"/>
    <w:rsid w:val="003D663D"/>
    <w:rsid w:val="003E77BF"/>
    <w:rsid w:val="003F6453"/>
    <w:rsid w:val="003F7A35"/>
    <w:rsid w:val="00403176"/>
    <w:rsid w:val="0040336B"/>
    <w:rsid w:val="00404FC9"/>
    <w:rsid w:val="00405088"/>
    <w:rsid w:val="004069DE"/>
    <w:rsid w:val="0041568F"/>
    <w:rsid w:val="004163FA"/>
    <w:rsid w:val="00420EF1"/>
    <w:rsid w:val="004222D4"/>
    <w:rsid w:val="004272A4"/>
    <w:rsid w:val="00434DB4"/>
    <w:rsid w:val="0043640E"/>
    <w:rsid w:val="00444BBA"/>
    <w:rsid w:val="00446A11"/>
    <w:rsid w:val="00450F28"/>
    <w:rsid w:val="0045139A"/>
    <w:rsid w:val="00461F3E"/>
    <w:rsid w:val="004727AE"/>
    <w:rsid w:val="00480CB3"/>
    <w:rsid w:val="004817BA"/>
    <w:rsid w:val="00493A0B"/>
    <w:rsid w:val="004A2A0A"/>
    <w:rsid w:val="004A2F11"/>
    <w:rsid w:val="004B16EF"/>
    <w:rsid w:val="004B41BB"/>
    <w:rsid w:val="004B6D55"/>
    <w:rsid w:val="004B72AB"/>
    <w:rsid w:val="004B7B42"/>
    <w:rsid w:val="004C1085"/>
    <w:rsid w:val="004C1CD4"/>
    <w:rsid w:val="004D1A35"/>
    <w:rsid w:val="004D6EF3"/>
    <w:rsid w:val="004E13FD"/>
    <w:rsid w:val="004E5C59"/>
    <w:rsid w:val="004E5DC6"/>
    <w:rsid w:val="004F106A"/>
    <w:rsid w:val="004F1E24"/>
    <w:rsid w:val="004F627C"/>
    <w:rsid w:val="00500E6E"/>
    <w:rsid w:val="00501962"/>
    <w:rsid w:val="00506CAB"/>
    <w:rsid w:val="00510ECC"/>
    <w:rsid w:val="005141BA"/>
    <w:rsid w:val="00521329"/>
    <w:rsid w:val="00522B97"/>
    <w:rsid w:val="00526D79"/>
    <w:rsid w:val="005300B2"/>
    <w:rsid w:val="00533B7C"/>
    <w:rsid w:val="0053645F"/>
    <w:rsid w:val="00542C09"/>
    <w:rsid w:val="0054525A"/>
    <w:rsid w:val="00547489"/>
    <w:rsid w:val="0056115D"/>
    <w:rsid w:val="00561596"/>
    <w:rsid w:val="00562D0E"/>
    <w:rsid w:val="005642BB"/>
    <w:rsid w:val="00565D8B"/>
    <w:rsid w:val="005708E3"/>
    <w:rsid w:val="00571DF6"/>
    <w:rsid w:val="0057282A"/>
    <w:rsid w:val="00572C6F"/>
    <w:rsid w:val="005754E7"/>
    <w:rsid w:val="0058312D"/>
    <w:rsid w:val="00590F17"/>
    <w:rsid w:val="00592519"/>
    <w:rsid w:val="005945BA"/>
    <w:rsid w:val="00595875"/>
    <w:rsid w:val="005A1B6B"/>
    <w:rsid w:val="005B047E"/>
    <w:rsid w:val="005B17C0"/>
    <w:rsid w:val="005B25BF"/>
    <w:rsid w:val="005B3C67"/>
    <w:rsid w:val="005C2142"/>
    <w:rsid w:val="005C41FD"/>
    <w:rsid w:val="005C421F"/>
    <w:rsid w:val="005C6190"/>
    <w:rsid w:val="005D27EC"/>
    <w:rsid w:val="005E0B30"/>
    <w:rsid w:val="005E2018"/>
    <w:rsid w:val="005E2CDA"/>
    <w:rsid w:val="005E6350"/>
    <w:rsid w:val="00601622"/>
    <w:rsid w:val="006031FD"/>
    <w:rsid w:val="00603D7A"/>
    <w:rsid w:val="0061234E"/>
    <w:rsid w:val="00617D50"/>
    <w:rsid w:val="00617E55"/>
    <w:rsid w:val="0062313C"/>
    <w:rsid w:val="006365A3"/>
    <w:rsid w:val="006371EA"/>
    <w:rsid w:val="006435B8"/>
    <w:rsid w:val="00647357"/>
    <w:rsid w:val="00653310"/>
    <w:rsid w:val="00655A4A"/>
    <w:rsid w:val="00657083"/>
    <w:rsid w:val="006607A6"/>
    <w:rsid w:val="0066257A"/>
    <w:rsid w:val="00663163"/>
    <w:rsid w:val="006653C7"/>
    <w:rsid w:val="00666AE2"/>
    <w:rsid w:val="00671D5D"/>
    <w:rsid w:val="006823E1"/>
    <w:rsid w:val="006849CC"/>
    <w:rsid w:val="00690831"/>
    <w:rsid w:val="00692875"/>
    <w:rsid w:val="006957D2"/>
    <w:rsid w:val="006A08C3"/>
    <w:rsid w:val="006A31F5"/>
    <w:rsid w:val="006A3AAC"/>
    <w:rsid w:val="006B5EC8"/>
    <w:rsid w:val="006C1336"/>
    <w:rsid w:val="006C13BE"/>
    <w:rsid w:val="006C731A"/>
    <w:rsid w:val="006D0253"/>
    <w:rsid w:val="006D14C4"/>
    <w:rsid w:val="006D63AD"/>
    <w:rsid w:val="006D651C"/>
    <w:rsid w:val="006D798B"/>
    <w:rsid w:val="006E16E3"/>
    <w:rsid w:val="006E4D4A"/>
    <w:rsid w:val="006F1340"/>
    <w:rsid w:val="006F45D9"/>
    <w:rsid w:val="006F5370"/>
    <w:rsid w:val="00700344"/>
    <w:rsid w:val="00700625"/>
    <w:rsid w:val="00701172"/>
    <w:rsid w:val="00703953"/>
    <w:rsid w:val="007056DC"/>
    <w:rsid w:val="00716661"/>
    <w:rsid w:val="007167FC"/>
    <w:rsid w:val="00724783"/>
    <w:rsid w:val="00725358"/>
    <w:rsid w:val="0072751C"/>
    <w:rsid w:val="007309D7"/>
    <w:rsid w:val="00740C0E"/>
    <w:rsid w:val="007424EF"/>
    <w:rsid w:val="00745BC8"/>
    <w:rsid w:val="00747273"/>
    <w:rsid w:val="00751254"/>
    <w:rsid w:val="00754CA5"/>
    <w:rsid w:val="00770AD9"/>
    <w:rsid w:val="0077122B"/>
    <w:rsid w:val="00775948"/>
    <w:rsid w:val="00775D10"/>
    <w:rsid w:val="00777DFB"/>
    <w:rsid w:val="007804CE"/>
    <w:rsid w:val="00780EE5"/>
    <w:rsid w:val="00786240"/>
    <w:rsid w:val="00793811"/>
    <w:rsid w:val="00793D75"/>
    <w:rsid w:val="00794071"/>
    <w:rsid w:val="00794316"/>
    <w:rsid w:val="00794F8B"/>
    <w:rsid w:val="007979D6"/>
    <w:rsid w:val="007A0A98"/>
    <w:rsid w:val="007A1D3D"/>
    <w:rsid w:val="007A46C0"/>
    <w:rsid w:val="007A58D3"/>
    <w:rsid w:val="007A63D2"/>
    <w:rsid w:val="007B2E52"/>
    <w:rsid w:val="007B37DF"/>
    <w:rsid w:val="007C2A52"/>
    <w:rsid w:val="007C458A"/>
    <w:rsid w:val="007C6C13"/>
    <w:rsid w:val="007D1018"/>
    <w:rsid w:val="007E4DCC"/>
    <w:rsid w:val="007F018B"/>
    <w:rsid w:val="0080347D"/>
    <w:rsid w:val="00810DCC"/>
    <w:rsid w:val="008138C3"/>
    <w:rsid w:val="00813D7F"/>
    <w:rsid w:val="00814F0A"/>
    <w:rsid w:val="00825EBD"/>
    <w:rsid w:val="00840EFC"/>
    <w:rsid w:val="00844D48"/>
    <w:rsid w:val="0085079B"/>
    <w:rsid w:val="00850EC6"/>
    <w:rsid w:val="00852954"/>
    <w:rsid w:val="00852C6E"/>
    <w:rsid w:val="00854695"/>
    <w:rsid w:val="0085482F"/>
    <w:rsid w:val="00860D64"/>
    <w:rsid w:val="00867A31"/>
    <w:rsid w:val="00870581"/>
    <w:rsid w:val="0088333C"/>
    <w:rsid w:val="008951DF"/>
    <w:rsid w:val="00897590"/>
    <w:rsid w:val="008A49FB"/>
    <w:rsid w:val="008A6376"/>
    <w:rsid w:val="008A7331"/>
    <w:rsid w:val="008B12A6"/>
    <w:rsid w:val="008B5400"/>
    <w:rsid w:val="008C15CF"/>
    <w:rsid w:val="008C1AAC"/>
    <w:rsid w:val="008D66B0"/>
    <w:rsid w:val="008E6A50"/>
    <w:rsid w:val="008E7985"/>
    <w:rsid w:val="008F3CB5"/>
    <w:rsid w:val="008F4DB5"/>
    <w:rsid w:val="008F7AF0"/>
    <w:rsid w:val="00901AE0"/>
    <w:rsid w:val="009102A4"/>
    <w:rsid w:val="00922210"/>
    <w:rsid w:val="0093641D"/>
    <w:rsid w:val="0093781D"/>
    <w:rsid w:val="00937D43"/>
    <w:rsid w:val="009446CE"/>
    <w:rsid w:val="009447C4"/>
    <w:rsid w:val="009460C9"/>
    <w:rsid w:val="0095052E"/>
    <w:rsid w:val="009556F1"/>
    <w:rsid w:val="009600ED"/>
    <w:rsid w:val="009715E3"/>
    <w:rsid w:val="0097213D"/>
    <w:rsid w:val="00972181"/>
    <w:rsid w:val="0097593E"/>
    <w:rsid w:val="009765C1"/>
    <w:rsid w:val="009823FF"/>
    <w:rsid w:val="009826E3"/>
    <w:rsid w:val="0099094D"/>
    <w:rsid w:val="009A1D71"/>
    <w:rsid w:val="009A3154"/>
    <w:rsid w:val="009A3869"/>
    <w:rsid w:val="009A3B6E"/>
    <w:rsid w:val="009B08C4"/>
    <w:rsid w:val="009B7CEF"/>
    <w:rsid w:val="009C0952"/>
    <w:rsid w:val="009C1496"/>
    <w:rsid w:val="009D5C0F"/>
    <w:rsid w:val="009E42C0"/>
    <w:rsid w:val="009F2CF4"/>
    <w:rsid w:val="00A07610"/>
    <w:rsid w:val="00A12759"/>
    <w:rsid w:val="00A236B1"/>
    <w:rsid w:val="00A2624D"/>
    <w:rsid w:val="00A35611"/>
    <w:rsid w:val="00A358CC"/>
    <w:rsid w:val="00A36766"/>
    <w:rsid w:val="00A4276F"/>
    <w:rsid w:val="00A606EB"/>
    <w:rsid w:val="00A7011C"/>
    <w:rsid w:val="00A9132C"/>
    <w:rsid w:val="00A92078"/>
    <w:rsid w:val="00AA31B2"/>
    <w:rsid w:val="00AA52F2"/>
    <w:rsid w:val="00AA594F"/>
    <w:rsid w:val="00AA7FA1"/>
    <w:rsid w:val="00AB1AA7"/>
    <w:rsid w:val="00AB3E9F"/>
    <w:rsid w:val="00AB4969"/>
    <w:rsid w:val="00AB5F59"/>
    <w:rsid w:val="00AB63EB"/>
    <w:rsid w:val="00AC24CD"/>
    <w:rsid w:val="00AD1B99"/>
    <w:rsid w:val="00AD5CEB"/>
    <w:rsid w:val="00AD5DD6"/>
    <w:rsid w:val="00AD5FB2"/>
    <w:rsid w:val="00AE4C62"/>
    <w:rsid w:val="00AE7ABB"/>
    <w:rsid w:val="00AF58F9"/>
    <w:rsid w:val="00AF60F8"/>
    <w:rsid w:val="00AF7670"/>
    <w:rsid w:val="00AF7A9C"/>
    <w:rsid w:val="00B052DF"/>
    <w:rsid w:val="00B06C2D"/>
    <w:rsid w:val="00B06E89"/>
    <w:rsid w:val="00B12F83"/>
    <w:rsid w:val="00B14FD2"/>
    <w:rsid w:val="00B179AD"/>
    <w:rsid w:val="00B20611"/>
    <w:rsid w:val="00B22E9B"/>
    <w:rsid w:val="00B264D7"/>
    <w:rsid w:val="00B2772E"/>
    <w:rsid w:val="00B34124"/>
    <w:rsid w:val="00B346C2"/>
    <w:rsid w:val="00B36EEE"/>
    <w:rsid w:val="00B42099"/>
    <w:rsid w:val="00B465EF"/>
    <w:rsid w:val="00B500A3"/>
    <w:rsid w:val="00B54507"/>
    <w:rsid w:val="00B54D86"/>
    <w:rsid w:val="00B6137E"/>
    <w:rsid w:val="00B614E3"/>
    <w:rsid w:val="00B61CE9"/>
    <w:rsid w:val="00B72993"/>
    <w:rsid w:val="00B732C3"/>
    <w:rsid w:val="00B83A9A"/>
    <w:rsid w:val="00B83C73"/>
    <w:rsid w:val="00B84A73"/>
    <w:rsid w:val="00B95294"/>
    <w:rsid w:val="00BA00C7"/>
    <w:rsid w:val="00BA4B88"/>
    <w:rsid w:val="00BB0846"/>
    <w:rsid w:val="00BB6606"/>
    <w:rsid w:val="00BB76DC"/>
    <w:rsid w:val="00BB7FE7"/>
    <w:rsid w:val="00BC3410"/>
    <w:rsid w:val="00BC587C"/>
    <w:rsid w:val="00BD0889"/>
    <w:rsid w:val="00BD1661"/>
    <w:rsid w:val="00BD2CE3"/>
    <w:rsid w:val="00BD5B99"/>
    <w:rsid w:val="00BD7888"/>
    <w:rsid w:val="00BE75CD"/>
    <w:rsid w:val="00BF09BD"/>
    <w:rsid w:val="00BF2018"/>
    <w:rsid w:val="00BF29E2"/>
    <w:rsid w:val="00C07BB2"/>
    <w:rsid w:val="00C11061"/>
    <w:rsid w:val="00C14E76"/>
    <w:rsid w:val="00C14FA5"/>
    <w:rsid w:val="00C15807"/>
    <w:rsid w:val="00C15937"/>
    <w:rsid w:val="00C1751E"/>
    <w:rsid w:val="00C2447B"/>
    <w:rsid w:val="00C334B3"/>
    <w:rsid w:val="00C336CE"/>
    <w:rsid w:val="00C34E48"/>
    <w:rsid w:val="00C35D1C"/>
    <w:rsid w:val="00C43C14"/>
    <w:rsid w:val="00C55E84"/>
    <w:rsid w:val="00C60444"/>
    <w:rsid w:val="00C7298D"/>
    <w:rsid w:val="00C74143"/>
    <w:rsid w:val="00C757F6"/>
    <w:rsid w:val="00C875C7"/>
    <w:rsid w:val="00C92266"/>
    <w:rsid w:val="00C96EEB"/>
    <w:rsid w:val="00CA0DE4"/>
    <w:rsid w:val="00CA1F1D"/>
    <w:rsid w:val="00CA3555"/>
    <w:rsid w:val="00CB1A38"/>
    <w:rsid w:val="00CB54CB"/>
    <w:rsid w:val="00CC7473"/>
    <w:rsid w:val="00CD14EC"/>
    <w:rsid w:val="00CD28F3"/>
    <w:rsid w:val="00CD2F90"/>
    <w:rsid w:val="00CD660B"/>
    <w:rsid w:val="00CD7174"/>
    <w:rsid w:val="00CE2C85"/>
    <w:rsid w:val="00CE5A59"/>
    <w:rsid w:val="00CF449B"/>
    <w:rsid w:val="00CF49BC"/>
    <w:rsid w:val="00CF4E0D"/>
    <w:rsid w:val="00CF569D"/>
    <w:rsid w:val="00CF5D81"/>
    <w:rsid w:val="00D023E5"/>
    <w:rsid w:val="00D027BF"/>
    <w:rsid w:val="00D03BBB"/>
    <w:rsid w:val="00D11BA7"/>
    <w:rsid w:val="00D14CE8"/>
    <w:rsid w:val="00D30788"/>
    <w:rsid w:val="00D33176"/>
    <w:rsid w:val="00D367EA"/>
    <w:rsid w:val="00D40669"/>
    <w:rsid w:val="00D525CB"/>
    <w:rsid w:val="00D541BC"/>
    <w:rsid w:val="00D61B46"/>
    <w:rsid w:val="00D65F50"/>
    <w:rsid w:val="00D81B5C"/>
    <w:rsid w:val="00D83221"/>
    <w:rsid w:val="00D86941"/>
    <w:rsid w:val="00D904A2"/>
    <w:rsid w:val="00D91C63"/>
    <w:rsid w:val="00D921C4"/>
    <w:rsid w:val="00D96EF3"/>
    <w:rsid w:val="00DA246F"/>
    <w:rsid w:val="00DA7B3A"/>
    <w:rsid w:val="00DB4FCA"/>
    <w:rsid w:val="00DB5AFB"/>
    <w:rsid w:val="00DB6C5C"/>
    <w:rsid w:val="00DB7D32"/>
    <w:rsid w:val="00DC2191"/>
    <w:rsid w:val="00DC3231"/>
    <w:rsid w:val="00DD3D98"/>
    <w:rsid w:val="00DD6FA4"/>
    <w:rsid w:val="00DE0703"/>
    <w:rsid w:val="00DF089D"/>
    <w:rsid w:val="00DF347F"/>
    <w:rsid w:val="00DF3591"/>
    <w:rsid w:val="00DF4657"/>
    <w:rsid w:val="00DF610E"/>
    <w:rsid w:val="00DF7BAD"/>
    <w:rsid w:val="00DF7FDB"/>
    <w:rsid w:val="00E05C6F"/>
    <w:rsid w:val="00E07602"/>
    <w:rsid w:val="00E108F1"/>
    <w:rsid w:val="00E109B0"/>
    <w:rsid w:val="00E127E4"/>
    <w:rsid w:val="00E1766D"/>
    <w:rsid w:val="00E23D8A"/>
    <w:rsid w:val="00E26E38"/>
    <w:rsid w:val="00E3421B"/>
    <w:rsid w:val="00E358BD"/>
    <w:rsid w:val="00E421F0"/>
    <w:rsid w:val="00E45F8D"/>
    <w:rsid w:val="00E54244"/>
    <w:rsid w:val="00E547A3"/>
    <w:rsid w:val="00E62F0A"/>
    <w:rsid w:val="00E66893"/>
    <w:rsid w:val="00E676DE"/>
    <w:rsid w:val="00E703F2"/>
    <w:rsid w:val="00E73201"/>
    <w:rsid w:val="00E77AB6"/>
    <w:rsid w:val="00E8264B"/>
    <w:rsid w:val="00E83243"/>
    <w:rsid w:val="00E87903"/>
    <w:rsid w:val="00E97CE1"/>
    <w:rsid w:val="00EA0502"/>
    <w:rsid w:val="00EA3016"/>
    <w:rsid w:val="00EA36F5"/>
    <w:rsid w:val="00EC34CF"/>
    <w:rsid w:val="00EC3C6B"/>
    <w:rsid w:val="00EC5580"/>
    <w:rsid w:val="00ED5D76"/>
    <w:rsid w:val="00ED6935"/>
    <w:rsid w:val="00EE14CC"/>
    <w:rsid w:val="00EE731A"/>
    <w:rsid w:val="00EF2E78"/>
    <w:rsid w:val="00EF5609"/>
    <w:rsid w:val="00EF67AA"/>
    <w:rsid w:val="00F03A15"/>
    <w:rsid w:val="00F06631"/>
    <w:rsid w:val="00F074CE"/>
    <w:rsid w:val="00F12BED"/>
    <w:rsid w:val="00F451EC"/>
    <w:rsid w:val="00F630BC"/>
    <w:rsid w:val="00F6344C"/>
    <w:rsid w:val="00F63D2D"/>
    <w:rsid w:val="00F72277"/>
    <w:rsid w:val="00F84DA5"/>
    <w:rsid w:val="00F91D41"/>
    <w:rsid w:val="00F91D68"/>
    <w:rsid w:val="00F920E8"/>
    <w:rsid w:val="00F944D4"/>
    <w:rsid w:val="00F9599B"/>
    <w:rsid w:val="00F96945"/>
    <w:rsid w:val="00F9798B"/>
    <w:rsid w:val="00FA1407"/>
    <w:rsid w:val="00FA2CDD"/>
    <w:rsid w:val="00FA3A9B"/>
    <w:rsid w:val="00FB1DCE"/>
    <w:rsid w:val="00FB5212"/>
    <w:rsid w:val="00FB552B"/>
    <w:rsid w:val="00FD042F"/>
    <w:rsid w:val="00FD44D7"/>
    <w:rsid w:val="00FE4172"/>
    <w:rsid w:val="00FF17D8"/>
    <w:rsid w:val="00FF3312"/>
    <w:rsid w:val="00FF5741"/>
    <w:rsid w:val="00FF6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696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ru-RU" w:eastAsia="ru-RU" w:bidi="ar-SA"/>
      </w:rPr>
    </w:rPrDefault>
    <w:pPrDefault/>
  </w:docDefaults>
  <w:latentStyles w:defLockedState="0" w:defUIPriority="0" w:defSemiHidden="0" w:defUnhideWhenUsed="0" w:defQFormat="0" w:count="267">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
    <w:name w:val="Normal"/>
    <w:rsid w:val="0032740E"/>
    <w:pPr>
      <w:ind w:firstLine="284"/>
      <w:jc w:val="both"/>
    </w:pPr>
  </w:style>
  <w:style w:type="paragraph" w:styleId="1">
    <w:name w:val="heading 1"/>
    <w:basedOn w:val="a"/>
    <w:next w:val="a"/>
    <w:rsid w:val="00D367EA"/>
    <w:pPr>
      <w:keepNext/>
      <w:spacing w:after="120"/>
      <w:ind w:firstLine="0"/>
      <w:jc w:val="center"/>
      <w:outlineLvl w:val="0"/>
    </w:pPr>
    <w:rPr>
      <w:rFonts w:eastAsia="MS Mincho"/>
      <w:b/>
      <w:kern w:val="28"/>
      <w:sz w:val="28"/>
      <w:lang w:val="en-US"/>
    </w:rPr>
  </w:style>
  <w:style w:type="paragraph" w:styleId="2">
    <w:name w:val="heading 2"/>
    <w:basedOn w:val="a"/>
    <w:next w:val="a"/>
    <w:rsid w:val="00D367EA"/>
    <w:pPr>
      <w:keepNext/>
      <w:spacing w:after="120"/>
      <w:ind w:firstLine="0"/>
      <w:jc w:val="center"/>
      <w:outlineLvl w:val="1"/>
    </w:pPr>
    <w:rPr>
      <w:sz w:val="24"/>
    </w:rPr>
  </w:style>
  <w:style w:type="paragraph" w:styleId="3">
    <w:name w:val="heading 3"/>
    <w:basedOn w:val="a"/>
    <w:next w:val="a"/>
    <w:rsid w:val="00D367EA"/>
    <w:pPr>
      <w:keepNext/>
      <w:spacing w:after="240"/>
      <w:ind w:firstLine="0"/>
      <w:jc w:val="center"/>
      <w:outlineLvl w:val="2"/>
    </w:pPr>
    <w:rPr>
      <w:sz w:val="16"/>
    </w:rPr>
  </w:style>
  <w:style w:type="paragraph" w:styleId="4">
    <w:name w:val="heading 4"/>
    <w:basedOn w:val="a"/>
    <w:next w:val="a"/>
    <w:rsid w:val="00D367EA"/>
    <w:pPr>
      <w:keepNext/>
      <w:spacing w:before="240" w:after="60"/>
      <w:ind w:firstLine="0"/>
      <w:jc w:val="left"/>
      <w:outlineLvl w:val="3"/>
    </w:pPr>
    <w:rPr>
      <w:b/>
    </w:rPr>
  </w:style>
  <w:style w:type="paragraph" w:styleId="5">
    <w:name w:val="heading 5"/>
    <w:basedOn w:val="a"/>
    <w:next w:val="a"/>
    <w:rsid w:val="00D367EA"/>
    <w:pPr>
      <w:keepNext/>
      <w:spacing w:before="120" w:after="60"/>
      <w:ind w:firstLine="0"/>
      <w:jc w:val="left"/>
      <w:outlineLvl w:val="4"/>
    </w:pPr>
    <w:rPr>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3">
    <w:name w:val="Heading_3"/>
    <w:next w:val="Text"/>
    <w:qFormat/>
    <w:rsid w:val="00016115"/>
    <w:pPr>
      <w:keepNext/>
      <w:keepLines/>
      <w:suppressAutoHyphens/>
      <w:autoSpaceDE w:val="0"/>
      <w:autoSpaceDN w:val="0"/>
      <w:adjustRightInd w:val="0"/>
      <w:spacing w:before="240" w:after="80"/>
      <w:jc w:val="center"/>
    </w:pPr>
    <w:rPr>
      <w:color w:val="000000" w:themeColor="text1"/>
      <w:szCs w:val="16"/>
    </w:rPr>
  </w:style>
  <w:style w:type="paragraph" w:customStyle="1" w:styleId="21">
    <w:name w:val="Заголовок 21"/>
    <w:next w:val="Text"/>
    <w:rsid w:val="00EE14CC"/>
    <w:pPr>
      <w:keepNext/>
      <w:autoSpaceDE w:val="0"/>
      <w:autoSpaceDN w:val="0"/>
      <w:adjustRightInd w:val="0"/>
      <w:spacing w:after="80"/>
      <w:jc w:val="center"/>
    </w:pPr>
    <w:rPr>
      <w:i/>
      <w:szCs w:val="24"/>
    </w:rPr>
  </w:style>
  <w:style w:type="paragraph" w:customStyle="1" w:styleId="Heading1">
    <w:name w:val="Heading_1"/>
    <w:next w:val="Text"/>
    <w:qFormat/>
    <w:rsid w:val="00C35D1C"/>
    <w:pPr>
      <w:keepNext/>
      <w:keepLines/>
      <w:autoSpaceDE w:val="0"/>
      <w:autoSpaceDN w:val="0"/>
      <w:adjustRightInd w:val="0"/>
      <w:spacing w:before="360" w:after="120"/>
      <w:jc w:val="center"/>
    </w:pPr>
    <w:rPr>
      <w:bCs/>
      <w:caps/>
      <w:szCs w:val="28"/>
      <w:lang w:val="en-US"/>
    </w:rPr>
  </w:style>
  <w:style w:type="paragraph" w:customStyle="1" w:styleId="41">
    <w:name w:val="Заголовок 41"/>
    <w:basedOn w:val="a"/>
    <w:next w:val="a"/>
    <w:rsid w:val="0080347D"/>
    <w:pPr>
      <w:keepNext/>
      <w:autoSpaceDE w:val="0"/>
      <w:autoSpaceDN w:val="0"/>
      <w:adjustRightInd w:val="0"/>
      <w:spacing w:after="300"/>
      <w:ind w:firstLine="0"/>
      <w:jc w:val="center"/>
    </w:pPr>
    <w:rPr>
      <w:bCs/>
      <w:sz w:val="18"/>
    </w:rPr>
  </w:style>
  <w:style w:type="paragraph" w:customStyle="1" w:styleId="10109">
    <w:name w:val="Стиль Слева:  1 см Первая строка:  0 см Справа:  109 см после: ..."/>
    <w:basedOn w:val="a"/>
    <w:rsid w:val="00E1766D"/>
    <w:pPr>
      <w:spacing w:after="480"/>
      <w:ind w:left="567" w:right="618" w:firstLine="0"/>
    </w:pPr>
    <w:rPr>
      <w:rFonts w:eastAsia="Times New Roman"/>
    </w:rPr>
  </w:style>
  <w:style w:type="character" w:styleId="a3">
    <w:name w:val="Hyperlink"/>
    <w:basedOn w:val="a0"/>
    <w:rsid w:val="0080347D"/>
    <w:rPr>
      <w:color w:val="0000FF"/>
      <w:u w:val="single"/>
    </w:rPr>
  </w:style>
  <w:style w:type="paragraph" w:customStyle="1" w:styleId="Author">
    <w:name w:val="Author"/>
    <w:basedOn w:val="a"/>
    <w:qFormat/>
    <w:rsid w:val="006C1336"/>
    <w:pPr>
      <w:keepNext/>
      <w:suppressAutoHyphens/>
      <w:spacing w:after="120"/>
      <w:ind w:left="567" w:right="567"/>
      <w:jc w:val="center"/>
    </w:pPr>
    <w:rPr>
      <w:rFonts w:eastAsia="Times New Roman"/>
      <w:b/>
      <w:bCs/>
      <w:color w:val="000000" w:themeColor="text1"/>
      <w:sz w:val="24"/>
    </w:rPr>
  </w:style>
  <w:style w:type="paragraph" w:customStyle="1" w:styleId="51">
    <w:name w:val="Заголовок 51"/>
    <w:next w:val="a"/>
    <w:rsid w:val="00EA36F5"/>
    <w:pPr>
      <w:spacing w:before="360" w:after="80"/>
      <w:jc w:val="center"/>
    </w:pPr>
    <w:rPr>
      <w:caps/>
      <w:lang w:val="en-US"/>
    </w:rPr>
  </w:style>
  <w:style w:type="paragraph" w:styleId="a4">
    <w:name w:val="Body Text Indent"/>
    <w:basedOn w:val="a"/>
    <w:link w:val="a5"/>
    <w:rsid w:val="00D96EF3"/>
    <w:rPr>
      <w:lang w:val="en-US"/>
    </w:rPr>
  </w:style>
  <w:style w:type="character" w:styleId="a6">
    <w:name w:val="page number"/>
    <w:basedOn w:val="a0"/>
    <w:rsid w:val="00B84A73"/>
  </w:style>
  <w:style w:type="table" w:styleId="a7">
    <w:name w:val="Table Grid"/>
    <w:basedOn w:val="a1"/>
    <w:rsid w:val="009C0952"/>
    <w:pPr>
      <w:ind w:firstLine="28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uation">
    <w:name w:val="Equation"/>
    <w:basedOn w:val="a"/>
    <w:next w:val="a"/>
    <w:rsid w:val="00703953"/>
    <w:pPr>
      <w:tabs>
        <w:tab w:val="center" w:pos="2126"/>
        <w:tab w:val="right" w:pos="4536"/>
      </w:tabs>
      <w:ind w:firstLine="0"/>
      <w:jc w:val="right"/>
    </w:pPr>
    <w:rPr>
      <w:lang w:val="en-US"/>
    </w:rPr>
  </w:style>
  <w:style w:type="paragraph" w:customStyle="1" w:styleId="61">
    <w:name w:val="Заголовок 61"/>
    <w:basedOn w:val="a"/>
    <w:next w:val="a"/>
    <w:rsid w:val="00BF29E2"/>
    <w:pPr>
      <w:spacing w:before="360" w:after="80"/>
      <w:ind w:firstLine="0"/>
      <w:jc w:val="center"/>
    </w:pPr>
    <w:rPr>
      <w:i/>
      <w:lang w:val="en-US"/>
    </w:rPr>
  </w:style>
  <w:style w:type="paragraph" w:styleId="a8">
    <w:name w:val="Body Text"/>
    <w:basedOn w:val="a"/>
    <w:rsid w:val="00450F28"/>
    <w:pPr>
      <w:ind w:firstLine="0"/>
    </w:pPr>
    <w:rPr>
      <w:lang w:val="en-US"/>
    </w:rPr>
  </w:style>
  <w:style w:type="paragraph" w:customStyle="1" w:styleId="10">
    <w:name w:val="Название объекта1"/>
    <w:basedOn w:val="a"/>
    <w:next w:val="a"/>
    <w:rsid w:val="00AB3E9F"/>
    <w:pPr>
      <w:spacing w:before="180"/>
      <w:ind w:left="284" w:right="284" w:firstLine="0"/>
    </w:pPr>
    <w:rPr>
      <w:bCs/>
      <w:sz w:val="18"/>
      <w:szCs w:val="18"/>
      <w:lang w:val="en-US"/>
    </w:rPr>
  </w:style>
  <w:style w:type="paragraph" w:customStyle="1" w:styleId="a9">
    <w:name w:val="содержание"/>
    <w:basedOn w:val="a"/>
    <w:rsid w:val="00DF7FDB"/>
    <w:pPr>
      <w:tabs>
        <w:tab w:val="left" w:leader="dot" w:pos="9639"/>
        <w:tab w:val="right" w:pos="10206"/>
      </w:tabs>
      <w:overflowPunct w:val="0"/>
      <w:autoSpaceDE w:val="0"/>
      <w:autoSpaceDN w:val="0"/>
      <w:adjustRightInd w:val="0"/>
      <w:ind w:firstLine="0"/>
      <w:textAlignment w:val="baseline"/>
    </w:pPr>
    <w:rPr>
      <w:rFonts w:eastAsia="Times New Roman"/>
      <w:lang w:val="en-US"/>
    </w:rPr>
  </w:style>
  <w:style w:type="paragraph" w:customStyle="1" w:styleId="E-mail">
    <w:name w:val="E-mail"/>
    <w:qFormat/>
    <w:rsid w:val="006C731A"/>
    <w:pPr>
      <w:keepNext/>
      <w:spacing w:before="120" w:after="120"/>
      <w:jc w:val="center"/>
    </w:pPr>
    <w:rPr>
      <w:rFonts w:eastAsia="Times New Roman"/>
      <w:i/>
      <w:iCs/>
      <w:sz w:val="20"/>
    </w:rPr>
  </w:style>
  <w:style w:type="paragraph" w:styleId="aa">
    <w:name w:val="Normal (Web)"/>
    <w:basedOn w:val="a"/>
    <w:rsid w:val="000E0ECD"/>
    <w:rPr>
      <w:sz w:val="24"/>
      <w:szCs w:val="24"/>
    </w:rPr>
  </w:style>
  <w:style w:type="paragraph" w:customStyle="1" w:styleId="ArticleTitle">
    <w:name w:val="Article_Title"/>
    <w:next w:val="Author"/>
    <w:qFormat/>
    <w:rsid w:val="006C1336"/>
    <w:pPr>
      <w:keepNext/>
      <w:suppressAutoHyphens/>
      <w:spacing w:before="640" w:after="120"/>
      <w:ind w:left="567" w:right="567"/>
      <w:jc w:val="center"/>
    </w:pPr>
    <w:rPr>
      <w:rFonts w:eastAsia="Times New Roman"/>
      <w:b/>
      <w:bCs/>
      <w:color w:val="000000" w:themeColor="text1"/>
      <w:sz w:val="36"/>
      <w:lang w:val="en-US"/>
    </w:rPr>
  </w:style>
  <w:style w:type="paragraph" w:customStyle="1" w:styleId="Affiliation">
    <w:name w:val="Affiliation"/>
    <w:qFormat/>
    <w:rsid w:val="006C731A"/>
    <w:pPr>
      <w:keepNext/>
      <w:suppressAutoHyphens/>
      <w:ind w:left="567" w:right="567"/>
      <w:jc w:val="center"/>
    </w:pPr>
    <w:rPr>
      <w:rFonts w:eastAsia="Times New Roman"/>
      <w:bCs/>
      <w:i/>
      <w:color w:val="000000" w:themeColor="text1"/>
      <w:sz w:val="20"/>
      <w:lang w:val="en-US"/>
    </w:rPr>
  </w:style>
  <w:style w:type="paragraph" w:customStyle="1" w:styleId="Abstract">
    <w:name w:val="Abstract"/>
    <w:basedOn w:val="a"/>
    <w:qFormat/>
    <w:rsid w:val="00FD042F"/>
    <w:pPr>
      <w:keepNext/>
      <w:ind w:left="567" w:right="567" w:firstLine="0"/>
    </w:pPr>
    <w:rPr>
      <w:rFonts w:eastAsia="Times New Roman"/>
      <w:color w:val="000000" w:themeColor="text1"/>
      <w:sz w:val="20"/>
      <w:lang w:val="en-US"/>
    </w:rPr>
  </w:style>
  <w:style w:type="paragraph" w:customStyle="1" w:styleId="Keywords">
    <w:name w:val="Keywords"/>
    <w:rsid w:val="0032740E"/>
    <w:pPr>
      <w:keepNext/>
      <w:spacing w:before="120" w:after="120"/>
      <w:ind w:left="567" w:right="567"/>
      <w:jc w:val="both"/>
    </w:pPr>
    <w:rPr>
      <w:rFonts w:eastAsia="Times New Roman"/>
      <w:color w:val="000000" w:themeColor="text1"/>
      <w:sz w:val="20"/>
      <w:lang w:val="en-US" w:eastAsia="en-US"/>
    </w:rPr>
  </w:style>
  <w:style w:type="paragraph" w:customStyle="1" w:styleId="Text">
    <w:name w:val="Text"/>
    <w:link w:val="Text0"/>
    <w:qFormat/>
    <w:rsid w:val="0032740E"/>
    <w:pPr>
      <w:ind w:firstLine="425"/>
      <w:jc w:val="both"/>
    </w:pPr>
    <w:rPr>
      <w:rFonts w:eastAsia="Times New Roman"/>
      <w:lang w:val="en-US" w:eastAsia="en-US"/>
    </w:rPr>
  </w:style>
  <w:style w:type="paragraph" w:customStyle="1" w:styleId="ParanHeader">
    <w:name w:val="ParanHeader"/>
    <w:basedOn w:val="a"/>
    <w:link w:val="ParanHeaderChar"/>
    <w:rsid w:val="00BD7888"/>
    <w:pPr>
      <w:tabs>
        <w:tab w:val="center" w:pos="4153"/>
        <w:tab w:val="right" w:pos="8306"/>
      </w:tabs>
      <w:autoSpaceDE w:val="0"/>
      <w:autoSpaceDN w:val="0"/>
      <w:ind w:right="360" w:firstLine="360"/>
      <w:jc w:val="center"/>
    </w:pPr>
    <w:rPr>
      <w:rFonts w:eastAsia="Times New Roman"/>
      <w:caps/>
      <w:sz w:val="16"/>
      <w:szCs w:val="16"/>
      <w:lang w:val="sl-SI"/>
    </w:rPr>
  </w:style>
  <w:style w:type="character" w:customStyle="1" w:styleId="ParanHeaderChar">
    <w:name w:val="ParanHeader Char"/>
    <w:link w:val="ParanHeader"/>
    <w:rsid w:val="009446CE"/>
    <w:rPr>
      <w:rFonts w:eastAsia="Times New Roman"/>
      <w:caps/>
      <w:sz w:val="16"/>
      <w:szCs w:val="16"/>
      <w:lang w:val="sl-SI" w:eastAsia="en-US"/>
    </w:rPr>
  </w:style>
  <w:style w:type="paragraph" w:styleId="ab">
    <w:name w:val="footnote text"/>
    <w:basedOn w:val="a"/>
    <w:link w:val="ac"/>
    <w:rsid w:val="009446CE"/>
    <w:rPr>
      <w:sz w:val="20"/>
    </w:rPr>
  </w:style>
  <w:style w:type="character" w:customStyle="1" w:styleId="ac">
    <w:name w:val="Текст сноски Знак"/>
    <w:basedOn w:val="a0"/>
    <w:link w:val="ab"/>
    <w:rsid w:val="009446CE"/>
    <w:rPr>
      <w:lang w:eastAsia="en-US"/>
    </w:rPr>
  </w:style>
  <w:style w:type="character" w:styleId="ad">
    <w:name w:val="footnote reference"/>
    <w:basedOn w:val="a0"/>
    <w:rsid w:val="00BD7888"/>
    <w:rPr>
      <w:sz w:val="20"/>
      <w:szCs w:val="20"/>
      <w:vertAlign w:val="superscript"/>
      <w:lang w:val="en-US"/>
    </w:rPr>
  </w:style>
  <w:style w:type="paragraph" w:customStyle="1" w:styleId="Figure">
    <w:name w:val="Figure"/>
    <w:basedOn w:val="a"/>
    <w:rsid w:val="00FA3A9B"/>
    <w:pPr>
      <w:keepNext/>
      <w:keepLines/>
      <w:autoSpaceDE w:val="0"/>
      <w:autoSpaceDN w:val="0"/>
      <w:spacing w:before="240"/>
      <w:ind w:firstLine="0"/>
      <w:jc w:val="center"/>
    </w:pPr>
    <w:rPr>
      <w:rFonts w:eastAsia="Times New Roman"/>
      <w:sz w:val="20"/>
      <w:lang w:val="sl-SI"/>
    </w:rPr>
  </w:style>
  <w:style w:type="paragraph" w:customStyle="1" w:styleId="Figuretitle">
    <w:name w:val="Figure title"/>
    <w:basedOn w:val="a"/>
    <w:rsid w:val="00FA3A9B"/>
    <w:pPr>
      <w:widowControl w:val="0"/>
      <w:tabs>
        <w:tab w:val="left" w:pos="-2835"/>
      </w:tabs>
      <w:autoSpaceDE w:val="0"/>
      <w:autoSpaceDN w:val="0"/>
      <w:spacing w:before="120" w:after="240"/>
      <w:ind w:firstLine="0"/>
      <w:jc w:val="center"/>
    </w:pPr>
    <w:rPr>
      <w:rFonts w:eastAsia="Times New Roman"/>
      <w:sz w:val="20"/>
      <w:lang w:val="en-US"/>
    </w:rPr>
  </w:style>
  <w:style w:type="character" w:styleId="ae">
    <w:name w:val="Placeholder Text"/>
    <w:basedOn w:val="a0"/>
    <w:uiPriority w:val="99"/>
    <w:semiHidden/>
    <w:rsid w:val="00562D0E"/>
    <w:rPr>
      <w:color w:val="666666"/>
    </w:rPr>
  </w:style>
  <w:style w:type="paragraph" w:customStyle="1" w:styleId="Heading2">
    <w:name w:val="Heading_2"/>
    <w:next w:val="Text"/>
    <w:qFormat/>
    <w:rsid w:val="00725358"/>
    <w:pPr>
      <w:keepNext/>
      <w:keepLines/>
      <w:suppressAutoHyphens/>
      <w:spacing w:before="240" w:after="120"/>
      <w:jc w:val="center"/>
    </w:pPr>
    <w:rPr>
      <w:rFonts w:eastAsia="Times New Roman"/>
      <w:i/>
      <w:iCs/>
    </w:rPr>
  </w:style>
  <w:style w:type="paragraph" w:customStyle="1" w:styleId="Paragraph">
    <w:name w:val="Paragraph"/>
    <w:basedOn w:val="a"/>
    <w:rsid w:val="00922210"/>
    <w:rPr>
      <w:rFonts w:eastAsia="Times New Roman"/>
      <w:sz w:val="20"/>
      <w:lang w:val="en-US" w:eastAsia="en-US"/>
    </w:rPr>
  </w:style>
  <w:style w:type="paragraph" w:customStyle="1" w:styleId="Keywords0">
    <w:name w:val="Стиль Keywords + курсив"/>
    <w:basedOn w:val="Keywords"/>
    <w:next w:val="Text"/>
    <w:rsid w:val="0032740E"/>
    <w:rPr>
      <w:i/>
      <w:iCs/>
    </w:rPr>
  </w:style>
  <w:style w:type="paragraph" w:customStyle="1" w:styleId="Keywords1">
    <w:name w:val="Keywords_1"/>
    <w:basedOn w:val="Keywords0"/>
    <w:qFormat/>
    <w:rsid w:val="00312D5B"/>
    <w:rPr>
      <w:i w:val="0"/>
      <w:iCs w:val="0"/>
    </w:rPr>
  </w:style>
  <w:style w:type="paragraph" w:customStyle="1" w:styleId="MDPI62backmatter">
    <w:name w:val="MDPI_6.2_back_matter"/>
    <w:rsid w:val="001B667C"/>
    <w:pPr>
      <w:adjustRightInd w:val="0"/>
      <w:snapToGrid w:val="0"/>
      <w:spacing w:after="120" w:line="280" w:lineRule="atLeast"/>
      <w:ind w:left="2608"/>
      <w:jc w:val="both"/>
    </w:pPr>
    <w:rPr>
      <w:rFonts w:ascii="Palatino Linotype" w:eastAsia="Times New Roman" w:hAnsi="Palatino Linotype"/>
      <w:snapToGrid w:val="0"/>
      <w:color w:val="000000"/>
      <w:sz w:val="18"/>
      <w:szCs w:val="20"/>
      <w:lang w:val="en-US" w:eastAsia="en-US" w:bidi="en-US"/>
    </w:rPr>
  </w:style>
  <w:style w:type="character" w:customStyle="1" w:styleId="11">
    <w:name w:val="Неразрешенное упоминание1"/>
    <w:basedOn w:val="a0"/>
    <w:uiPriority w:val="99"/>
    <w:semiHidden/>
    <w:unhideWhenUsed/>
    <w:rsid w:val="00B22E9B"/>
    <w:rPr>
      <w:color w:val="605E5C"/>
      <w:shd w:val="clear" w:color="auto" w:fill="E1DFDD"/>
    </w:rPr>
  </w:style>
  <w:style w:type="paragraph" w:customStyle="1" w:styleId="Paragraphnumbered">
    <w:name w:val="Paragraph (numbered)"/>
    <w:rsid w:val="004B72AB"/>
    <w:pPr>
      <w:numPr>
        <w:numId w:val="7"/>
      </w:numPr>
      <w:jc w:val="both"/>
    </w:pPr>
    <w:rPr>
      <w:rFonts w:eastAsia="Times New Roman"/>
      <w:sz w:val="20"/>
      <w:szCs w:val="20"/>
      <w:lang w:val="en-US" w:eastAsia="en-US"/>
    </w:rPr>
  </w:style>
  <w:style w:type="paragraph" w:customStyle="1" w:styleId="MDPI32textnoindent">
    <w:name w:val="MDPI_3.2_text_no_indent"/>
    <w:basedOn w:val="a"/>
    <w:rsid w:val="007A0A98"/>
    <w:pPr>
      <w:adjustRightInd w:val="0"/>
      <w:snapToGrid w:val="0"/>
      <w:spacing w:line="280" w:lineRule="atLeast"/>
      <w:ind w:left="2608" w:firstLine="0"/>
    </w:pPr>
    <w:rPr>
      <w:rFonts w:ascii="Palatino Linotype" w:eastAsia="Times New Roman" w:hAnsi="Palatino Linotype"/>
      <w:snapToGrid w:val="0"/>
      <w:color w:val="000000"/>
      <w:sz w:val="20"/>
      <w:lang w:val="en-US" w:eastAsia="de-DE" w:bidi="en-US"/>
    </w:rPr>
  </w:style>
  <w:style w:type="paragraph" w:customStyle="1" w:styleId="Figures">
    <w:name w:val="Figures"/>
    <w:basedOn w:val="Text"/>
    <w:next w:val="Figurecaptions"/>
    <w:qFormat/>
    <w:rsid w:val="0056115D"/>
    <w:pPr>
      <w:keepNext/>
      <w:keepLines/>
      <w:spacing w:before="240"/>
      <w:ind w:firstLine="0"/>
      <w:jc w:val="center"/>
    </w:pPr>
    <w:rPr>
      <w:sz w:val="18"/>
      <w:lang w:bidi="en-US"/>
    </w:rPr>
  </w:style>
  <w:style w:type="paragraph" w:customStyle="1" w:styleId="FigureCaptions0">
    <w:name w:val="Figure Captions"/>
    <w:basedOn w:val="Figures"/>
    <w:next w:val="Text"/>
    <w:rsid w:val="002D7FF2"/>
    <w:pPr>
      <w:keepNext w:val="0"/>
      <w:spacing w:before="0"/>
      <w:ind w:left="284" w:right="284"/>
    </w:pPr>
    <w:rPr>
      <w:szCs w:val="20"/>
    </w:rPr>
  </w:style>
  <w:style w:type="paragraph" w:customStyle="1" w:styleId="Figurecaptions">
    <w:name w:val="Figure captions"/>
    <w:basedOn w:val="Text"/>
    <w:next w:val="Text"/>
    <w:rsid w:val="00725358"/>
    <w:pPr>
      <w:keepLines/>
      <w:suppressAutoHyphens/>
      <w:spacing w:before="120" w:after="240"/>
      <w:ind w:left="284" w:right="284" w:firstLine="0"/>
      <w:jc w:val="center"/>
    </w:pPr>
    <w:rPr>
      <w:sz w:val="18"/>
      <w:lang w:bidi="en-US"/>
    </w:rPr>
  </w:style>
  <w:style w:type="paragraph" w:customStyle="1" w:styleId="Equations">
    <w:name w:val="Equations"/>
    <w:basedOn w:val="a"/>
    <w:link w:val="Equations0"/>
    <w:qFormat/>
    <w:rsid w:val="006653C7"/>
    <w:pPr>
      <w:tabs>
        <w:tab w:val="center" w:pos="4820"/>
        <w:tab w:val="center" w:pos="9361"/>
      </w:tabs>
      <w:ind w:firstLine="0"/>
      <w:jc w:val="right"/>
    </w:pPr>
    <w:rPr>
      <w:rFonts w:eastAsia="Times New Roman"/>
    </w:rPr>
  </w:style>
  <w:style w:type="character" w:customStyle="1" w:styleId="Equations0">
    <w:name w:val="Equations Знак"/>
    <w:basedOn w:val="a0"/>
    <w:link w:val="Equations"/>
    <w:rsid w:val="006653C7"/>
    <w:rPr>
      <w:rFonts w:eastAsia="Times New Roman"/>
    </w:rPr>
  </w:style>
  <w:style w:type="character" w:customStyle="1" w:styleId="a5">
    <w:name w:val="Основной текст с отступом Знак"/>
    <w:link w:val="a4"/>
    <w:locked/>
    <w:rsid w:val="00131C2E"/>
    <w:rPr>
      <w:lang w:val="en-US"/>
    </w:rPr>
  </w:style>
  <w:style w:type="paragraph" w:customStyle="1" w:styleId="FigureLabels">
    <w:name w:val="Figure Labels"/>
    <w:next w:val="FigureCaptions0"/>
    <w:qFormat/>
    <w:rsid w:val="00FB552B"/>
    <w:pPr>
      <w:keepNext/>
      <w:keepLines/>
      <w:spacing w:before="120"/>
      <w:jc w:val="center"/>
    </w:pPr>
    <w:rPr>
      <w:rFonts w:eastAsia="Times New Roman"/>
      <w:sz w:val="18"/>
      <w:lang w:val="en-US" w:eastAsia="en-US" w:bidi="en-US"/>
    </w:rPr>
  </w:style>
  <w:style w:type="paragraph" w:customStyle="1" w:styleId="42">
    <w:name w:val="Заголовок 42"/>
    <w:basedOn w:val="a"/>
    <w:next w:val="a"/>
    <w:rsid w:val="00A9132C"/>
    <w:pPr>
      <w:keepNext/>
      <w:autoSpaceDE w:val="0"/>
      <w:autoSpaceDN w:val="0"/>
      <w:adjustRightInd w:val="0"/>
      <w:spacing w:after="300"/>
      <w:ind w:firstLine="0"/>
      <w:jc w:val="center"/>
    </w:pPr>
    <w:rPr>
      <w:bCs/>
      <w:sz w:val="18"/>
      <w:szCs w:val="20"/>
    </w:rPr>
  </w:style>
  <w:style w:type="paragraph" w:customStyle="1" w:styleId="TableHeading">
    <w:name w:val="Table Heading"/>
    <w:basedOn w:val="a"/>
    <w:link w:val="TableHeading0"/>
    <w:qFormat/>
    <w:rsid w:val="00B54D86"/>
    <w:pPr>
      <w:keepNext/>
      <w:keepLines/>
      <w:spacing w:after="120"/>
      <w:ind w:firstLine="0"/>
      <w:jc w:val="left"/>
    </w:pPr>
    <w:rPr>
      <w:sz w:val="18"/>
      <w:szCs w:val="18"/>
      <w:lang w:val="en-US"/>
    </w:rPr>
  </w:style>
  <w:style w:type="character" w:customStyle="1" w:styleId="TableHeading0">
    <w:name w:val="Table Heading Знак"/>
    <w:basedOn w:val="a0"/>
    <w:link w:val="TableHeading"/>
    <w:rsid w:val="00B54D86"/>
    <w:rPr>
      <w:sz w:val="18"/>
      <w:szCs w:val="18"/>
      <w:lang w:val="en-US"/>
    </w:rPr>
  </w:style>
  <w:style w:type="paragraph" w:customStyle="1" w:styleId="FigureLabels0">
    <w:name w:val="Стиль Figure Labels +"/>
    <w:basedOn w:val="FigureLabels"/>
    <w:next w:val="Text"/>
    <w:rsid w:val="0056115D"/>
    <w:rPr>
      <w:szCs w:val="20"/>
    </w:rPr>
  </w:style>
  <w:style w:type="paragraph" w:customStyle="1" w:styleId="Table">
    <w:name w:val="Table"/>
    <w:basedOn w:val="Text"/>
    <w:link w:val="Table0"/>
    <w:qFormat/>
    <w:rsid w:val="00B54D86"/>
    <w:pPr>
      <w:keepNext/>
      <w:keepLines/>
      <w:ind w:firstLine="0"/>
      <w:jc w:val="center"/>
    </w:pPr>
    <w:rPr>
      <w:sz w:val="18"/>
    </w:rPr>
  </w:style>
  <w:style w:type="character" w:customStyle="1" w:styleId="Text0">
    <w:name w:val="Text Знак"/>
    <w:basedOn w:val="a0"/>
    <w:link w:val="Text"/>
    <w:rsid w:val="00B54D86"/>
    <w:rPr>
      <w:rFonts w:eastAsia="Times New Roman"/>
      <w:lang w:val="en-US" w:eastAsia="en-US"/>
    </w:rPr>
  </w:style>
  <w:style w:type="character" w:customStyle="1" w:styleId="Table0">
    <w:name w:val="Table Знак"/>
    <w:basedOn w:val="Text0"/>
    <w:link w:val="Table"/>
    <w:rsid w:val="00B54D86"/>
    <w:rPr>
      <w:rFonts w:eastAsia="Times New Roman"/>
      <w:sz w:val="18"/>
      <w:lang w:val="en-US" w:eastAsia="en-US"/>
    </w:rPr>
  </w:style>
  <w:style w:type="paragraph" w:customStyle="1" w:styleId="TableFooter">
    <w:name w:val="Table Footer"/>
    <w:basedOn w:val="a"/>
    <w:link w:val="TableFooter0"/>
    <w:qFormat/>
    <w:rsid w:val="009460C9"/>
    <w:pPr>
      <w:spacing w:before="120"/>
      <w:ind w:firstLine="33"/>
    </w:pPr>
    <w:rPr>
      <w:sz w:val="18"/>
      <w:szCs w:val="18"/>
      <w:lang w:val="en-US" w:bidi="en-US"/>
    </w:rPr>
  </w:style>
  <w:style w:type="character" w:customStyle="1" w:styleId="TableFooter0">
    <w:name w:val="Table Footer Знак"/>
    <w:basedOn w:val="a0"/>
    <w:link w:val="TableFooter"/>
    <w:rsid w:val="009460C9"/>
    <w:rPr>
      <w:sz w:val="18"/>
      <w:szCs w:val="18"/>
      <w:lang w:val="en-US" w:bidi="en-US"/>
    </w:rPr>
  </w:style>
  <w:style w:type="paragraph" w:styleId="af">
    <w:name w:val="List Paragraph"/>
    <w:basedOn w:val="a"/>
    <w:uiPriority w:val="34"/>
    <w:rsid w:val="0006731A"/>
    <w:pPr>
      <w:ind w:left="720"/>
      <w:contextualSpacing/>
    </w:pPr>
  </w:style>
  <w:style w:type="paragraph" w:customStyle="1" w:styleId="FigureCaptions1">
    <w:name w:val="Figure_Captions"/>
    <w:link w:val="FigureCaptions2"/>
    <w:qFormat/>
    <w:rsid w:val="00840EFC"/>
    <w:pPr>
      <w:suppressAutoHyphens/>
      <w:spacing w:before="120" w:after="240"/>
      <w:ind w:left="284" w:right="284"/>
      <w:jc w:val="center"/>
    </w:pPr>
    <w:rPr>
      <w:rFonts w:eastAsia="Times New Roman"/>
      <w:sz w:val="18"/>
      <w:lang w:val="en-US" w:eastAsia="en-US"/>
    </w:rPr>
  </w:style>
  <w:style w:type="character" w:customStyle="1" w:styleId="FigureCaptions2">
    <w:name w:val="Figure_Captions Знак"/>
    <w:basedOn w:val="Text0"/>
    <w:link w:val="FigureCaptions1"/>
    <w:rsid w:val="00840EFC"/>
    <w:rPr>
      <w:rFonts w:eastAsia="Times New Roman"/>
      <w:sz w:val="18"/>
      <w:lang w:val="en-US" w:eastAsia="en-US"/>
    </w:rPr>
  </w:style>
  <w:style w:type="character" w:styleId="af0">
    <w:name w:val="annotation reference"/>
    <w:basedOn w:val="a0"/>
    <w:rsid w:val="00324AA2"/>
    <w:rPr>
      <w:sz w:val="16"/>
      <w:szCs w:val="16"/>
    </w:rPr>
  </w:style>
  <w:style w:type="paragraph" w:styleId="af1">
    <w:name w:val="annotation text"/>
    <w:basedOn w:val="a"/>
    <w:link w:val="af2"/>
    <w:rsid w:val="00324AA2"/>
    <w:rPr>
      <w:sz w:val="20"/>
      <w:szCs w:val="20"/>
    </w:rPr>
  </w:style>
  <w:style w:type="character" w:customStyle="1" w:styleId="af2">
    <w:name w:val="Текст примечания Знак"/>
    <w:basedOn w:val="a0"/>
    <w:link w:val="af1"/>
    <w:rsid w:val="00324AA2"/>
    <w:rPr>
      <w:sz w:val="20"/>
      <w:szCs w:val="20"/>
    </w:rPr>
  </w:style>
  <w:style w:type="paragraph" w:styleId="af3">
    <w:name w:val="annotation subject"/>
    <w:basedOn w:val="af1"/>
    <w:next w:val="af1"/>
    <w:link w:val="af4"/>
    <w:rsid w:val="00324AA2"/>
    <w:rPr>
      <w:b/>
      <w:bCs/>
    </w:rPr>
  </w:style>
  <w:style w:type="character" w:customStyle="1" w:styleId="af4">
    <w:name w:val="Тема примечания Знак"/>
    <w:basedOn w:val="af2"/>
    <w:link w:val="af3"/>
    <w:rsid w:val="00324AA2"/>
    <w:rPr>
      <w:b/>
      <w:bCs/>
      <w:sz w:val="20"/>
      <w:szCs w:val="20"/>
    </w:rPr>
  </w:style>
  <w:style w:type="paragraph" w:styleId="af5">
    <w:name w:val="Revision"/>
    <w:hidden/>
    <w:uiPriority w:val="99"/>
    <w:semiHidden/>
    <w:rsid w:val="003F6453"/>
  </w:style>
  <w:style w:type="paragraph" w:styleId="af6">
    <w:name w:val="Balloon Text"/>
    <w:basedOn w:val="a"/>
    <w:link w:val="af7"/>
    <w:rsid w:val="00120BEA"/>
    <w:rPr>
      <w:rFonts w:ascii="Segoe UI" w:hAnsi="Segoe UI" w:cs="Segoe UI"/>
      <w:sz w:val="18"/>
      <w:szCs w:val="18"/>
    </w:rPr>
  </w:style>
  <w:style w:type="character" w:customStyle="1" w:styleId="af7">
    <w:name w:val="Текст выноски Знак"/>
    <w:basedOn w:val="a0"/>
    <w:link w:val="af6"/>
    <w:rsid w:val="00120BEA"/>
    <w:rPr>
      <w:rFonts w:ascii="Segoe UI" w:hAnsi="Segoe UI" w:cs="Segoe UI"/>
      <w:sz w:val="18"/>
      <w:szCs w:val="18"/>
    </w:rPr>
  </w:style>
  <w:style w:type="character" w:customStyle="1" w:styleId="UnresolvedMention">
    <w:name w:val="Unresolved Mention"/>
    <w:basedOn w:val="a0"/>
    <w:uiPriority w:val="99"/>
    <w:semiHidden/>
    <w:unhideWhenUsed/>
    <w:rsid w:val="002E4BA6"/>
    <w:rPr>
      <w:color w:val="605E5C"/>
      <w:shd w:val="clear" w:color="auto" w:fill="E1DFDD"/>
    </w:rPr>
  </w:style>
  <w:style w:type="paragraph" w:styleId="af8">
    <w:name w:val="Bibliography"/>
    <w:basedOn w:val="a"/>
    <w:next w:val="a"/>
    <w:uiPriority w:val="37"/>
    <w:unhideWhenUsed/>
    <w:rsid w:val="002E4BA6"/>
    <w:pPr>
      <w:tabs>
        <w:tab w:val="left" w:pos="384"/>
      </w:tabs>
      <w:ind w:left="384" w:hanging="38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ru-RU" w:eastAsia="ru-RU" w:bidi="ar-SA"/>
      </w:rPr>
    </w:rPrDefault>
    <w:pPrDefault/>
  </w:docDefaults>
  <w:latentStyles w:defLockedState="0" w:defUIPriority="0" w:defSemiHidden="0" w:defUnhideWhenUsed="0" w:defQFormat="0" w:count="267">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
    <w:name w:val="Normal"/>
    <w:rsid w:val="0032740E"/>
    <w:pPr>
      <w:ind w:firstLine="284"/>
      <w:jc w:val="both"/>
    </w:pPr>
  </w:style>
  <w:style w:type="paragraph" w:styleId="1">
    <w:name w:val="heading 1"/>
    <w:basedOn w:val="a"/>
    <w:next w:val="a"/>
    <w:rsid w:val="00D367EA"/>
    <w:pPr>
      <w:keepNext/>
      <w:spacing w:after="120"/>
      <w:ind w:firstLine="0"/>
      <w:jc w:val="center"/>
      <w:outlineLvl w:val="0"/>
    </w:pPr>
    <w:rPr>
      <w:rFonts w:eastAsia="MS Mincho"/>
      <w:b/>
      <w:kern w:val="28"/>
      <w:sz w:val="28"/>
      <w:lang w:val="en-US"/>
    </w:rPr>
  </w:style>
  <w:style w:type="paragraph" w:styleId="2">
    <w:name w:val="heading 2"/>
    <w:basedOn w:val="a"/>
    <w:next w:val="a"/>
    <w:rsid w:val="00D367EA"/>
    <w:pPr>
      <w:keepNext/>
      <w:spacing w:after="120"/>
      <w:ind w:firstLine="0"/>
      <w:jc w:val="center"/>
      <w:outlineLvl w:val="1"/>
    </w:pPr>
    <w:rPr>
      <w:sz w:val="24"/>
    </w:rPr>
  </w:style>
  <w:style w:type="paragraph" w:styleId="3">
    <w:name w:val="heading 3"/>
    <w:basedOn w:val="a"/>
    <w:next w:val="a"/>
    <w:rsid w:val="00D367EA"/>
    <w:pPr>
      <w:keepNext/>
      <w:spacing w:after="240"/>
      <w:ind w:firstLine="0"/>
      <w:jc w:val="center"/>
      <w:outlineLvl w:val="2"/>
    </w:pPr>
    <w:rPr>
      <w:sz w:val="16"/>
    </w:rPr>
  </w:style>
  <w:style w:type="paragraph" w:styleId="4">
    <w:name w:val="heading 4"/>
    <w:basedOn w:val="a"/>
    <w:next w:val="a"/>
    <w:rsid w:val="00D367EA"/>
    <w:pPr>
      <w:keepNext/>
      <w:spacing w:before="240" w:after="60"/>
      <w:ind w:firstLine="0"/>
      <w:jc w:val="left"/>
      <w:outlineLvl w:val="3"/>
    </w:pPr>
    <w:rPr>
      <w:b/>
    </w:rPr>
  </w:style>
  <w:style w:type="paragraph" w:styleId="5">
    <w:name w:val="heading 5"/>
    <w:basedOn w:val="a"/>
    <w:next w:val="a"/>
    <w:rsid w:val="00D367EA"/>
    <w:pPr>
      <w:keepNext/>
      <w:spacing w:before="120" w:after="60"/>
      <w:ind w:firstLine="0"/>
      <w:jc w:val="left"/>
      <w:outlineLvl w:val="4"/>
    </w:pPr>
    <w:rPr>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3">
    <w:name w:val="Heading_3"/>
    <w:next w:val="Text"/>
    <w:qFormat/>
    <w:rsid w:val="00016115"/>
    <w:pPr>
      <w:keepNext/>
      <w:keepLines/>
      <w:suppressAutoHyphens/>
      <w:autoSpaceDE w:val="0"/>
      <w:autoSpaceDN w:val="0"/>
      <w:adjustRightInd w:val="0"/>
      <w:spacing w:before="240" w:after="80"/>
      <w:jc w:val="center"/>
    </w:pPr>
    <w:rPr>
      <w:color w:val="000000" w:themeColor="text1"/>
      <w:szCs w:val="16"/>
    </w:rPr>
  </w:style>
  <w:style w:type="paragraph" w:customStyle="1" w:styleId="21">
    <w:name w:val="Заголовок 21"/>
    <w:next w:val="Text"/>
    <w:rsid w:val="00EE14CC"/>
    <w:pPr>
      <w:keepNext/>
      <w:autoSpaceDE w:val="0"/>
      <w:autoSpaceDN w:val="0"/>
      <w:adjustRightInd w:val="0"/>
      <w:spacing w:after="80"/>
      <w:jc w:val="center"/>
    </w:pPr>
    <w:rPr>
      <w:i/>
      <w:szCs w:val="24"/>
    </w:rPr>
  </w:style>
  <w:style w:type="paragraph" w:customStyle="1" w:styleId="Heading1">
    <w:name w:val="Heading_1"/>
    <w:next w:val="Text"/>
    <w:qFormat/>
    <w:rsid w:val="00C35D1C"/>
    <w:pPr>
      <w:keepNext/>
      <w:keepLines/>
      <w:autoSpaceDE w:val="0"/>
      <w:autoSpaceDN w:val="0"/>
      <w:adjustRightInd w:val="0"/>
      <w:spacing w:before="360" w:after="120"/>
      <w:jc w:val="center"/>
    </w:pPr>
    <w:rPr>
      <w:bCs/>
      <w:caps/>
      <w:szCs w:val="28"/>
      <w:lang w:val="en-US"/>
    </w:rPr>
  </w:style>
  <w:style w:type="paragraph" w:customStyle="1" w:styleId="41">
    <w:name w:val="Заголовок 41"/>
    <w:basedOn w:val="a"/>
    <w:next w:val="a"/>
    <w:rsid w:val="0080347D"/>
    <w:pPr>
      <w:keepNext/>
      <w:autoSpaceDE w:val="0"/>
      <w:autoSpaceDN w:val="0"/>
      <w:adjustRightInd w:val="0"/>
      <w:spacing w:after="300"/>
      <w:ind w:firstLine="0"/>
      <w:jc w:val="center"/>
    </w:pPr>
    <w:rPr>
      <w:bCs/>
      <w:sz w:val="18"/>
    </w:rPr>
  </w:style>
  <w:style w:type="paragraph" w:customStyle="1" w:styleId="10109">
    <w:name w:val="Стиль Слева:  1 см Первая строка:  0 см Справа:  109 см после: ..."/>
    <w:basedOn w:val="a"/>
    <w:rsid w:val="00E1766D"/>
    <w:pPr>
      <w:spacing w:after="480"/>
      <w:ind w:left="567" w:right="618" w:firstLine="0"/>
    </w:pPr>
    <w:rPr>
      <w:rFonts w:eastAsia="Times New Roman"/>
    </w:rPr>
  </w:style>
  <w:style w:type="character" w:styleId="a3">
    <w:name w:val="Hyperlink"/>
    <w:basedOn w:val="a0"/>
    <w:rsid w:val="0080347D"/>
    <w:rPr>
      <w:color w:val="0000FF"/>
      <w:u w:val="single"/>
    </w:rPr>
  </w:style>
  <w:style w:type="paragraph" w:customStyle="1" w:styleId="Author">
    <w:name w:val="Author"/>
    <w:basedOn w:val="a"/>
    <w:qFormat/>
    <w:rsid w:val="006C1336"/>
    <w:pPr>
      <w:keepNext/>
      <w:suppressAutoHyphens/>
      <w:spacing w:after="120"/>
      <w:ind w:left="567" w:right="567"/>
      <w:jc w:val="center"/>
    </w:pPr>
    <w:rPr>
      <w:rFonts w:eastAsia="Times New Roman"/>
      <w:b/>
      <w:bCs/>
      <w:color w:val="000000" w:themeColor="text1"/>
      <w:sz w:val="24"/>
    </w:rPr>
  </w:style>
  <w:style w:type="paragraph" w:customStyle="1" w:styleId="51">
    <w:name w:val="Заголовок 51"/>
    <w:next w:val="a"/>
    <w:rsid w:val="00EA36F5"/>
    <w:pPr>
      <w:spacing w:before="360" w:after="80"/>
      <w:jc w:val="center"/>
    </w:pPr>
    <w:rPr>
      <w:caps/>
      <w:lang w:val="en-US"/>
    </w:rPr>
  </w:style>
  <w:style w:type="paragraph" w:styleId="a4">
    <w:name w:val="Body Text Indent"/>
    <w:basedOn w:val="a"/>
    <w:link w:val="a5"/>
    <w:rsid w:val="00D96EF3"/>
    <w:rPr>
      <w:lang w:val="en-US"/>
    </w:rPr>
  </w:style>
  <w:style w:type="character" w:styleId="a6">
    <w:name w:val="page number"/>
    <w:basedOn w:val="a0"/>
    <w:rsid w:val="00B84A73"/>
  </w:style>
  <w:style w:type="table" w:styleId="a7">
    <w:name w:val="Table Grid"/>
    <w:basedOn w:val="a1"/>
    <w:rsid w:val="009C0952"/>
    <w:pPr>
      <w:ind w:firstLine="28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uation">
    <w:name w:val="Equation"/>
    <w:basedOn w:val="a"/>
    <w:next w:val="a"/>
    <w:rsid w:val="00703953"/>
    <w:pPr>
      <w:tabs>
        <w:tab w:val="center" w:pos="2126"/>
        <w:tab w:val="right" w:pos="4536"/>
      </w:tabs>
      <w:ind w:firstLine="0"/>
      <w:jc w:val="right"/>
    </w:pPr>
    <w:rPr>
      <w:lang w:val="en-US"/>
    </w:rPr>
  </w:style>
  <w:style w:type="paragraph" w:customStyle="1" w:styleId="61">
    <w:name w:val="Заголовок 61"/>
    <w:basedOn w:val="a"/>
    <w:next w:val="a"/>
    <w:rsid w:val="00BF29E2"/>
    <w:pPr>
      <w:spacing w:before="360" w:after="80"/>
      <w:ind w:firstLine="0"/>
      <w:jc w:val="center"/>
    </w:pPr>
    <w:rPr>
      <w:i/>
      <w:lang w:val="en-US"/>
    </w:rPr>
  </w:style>
  <w:style w:type="paragraph" w:styleId="a8">
    <w:name w:val="Body Text"/>
    <w:basedOn w:val="a"/>
    <w:rsid w:val="00450F28"/>
    <w:pPr>
      <w:ind w:firstLine="0"/>
    </w:pPr>
    <w:rPr>
      <w:lang w:val="en-US"/>
    </w:rPr>
  </w:style>
  <w:style w:type="paragraph" w:customStyle="1" w:styleId="10">
    <w:name w:val="Название объекта1"/>
    <w:basedOn w:val="a"/>
    <w:next w:val="a"/>
    <w:rsid w:val="00AB3E9F"/>
    <w:pPr>
      <w:spacing w:before="180"/>
      <w:ind w:left="284" w:right="284" w:firstLine="0"/>
    </w:pPr>
    <w:rPr>
      <w:bCs/>
      <w:sz w:val="18"/>
      <w:szCs w:val="18"/>
      <w:lang w:val="en-US"/>
    </w:rPr>
  </w:style>
  <w:style w:type="paragraph" w:customStyle="1" w:styleId="a9">
    <w:name w:val="содержание"/>
    <w:basedOn w:val="a"/>
    <w:rsid w:val="00DF7FDB"/>
    <w:pPr>
      <w:tabs>
        <w:tab w:val="left" w:leader="dot" w:pos="9639"/>
        <w:tab w:val="right" w:pos="10206"/>
      </w:tabs>
      <w:overflowPunct w:val="0"/>
      <w:autoSpaceDE w:val="0"/>
      <w:autoSpaceDN w:val="0"/>
      <w:adjustRightInd w:val="0"/>
      <w:ind w:firstLine="0"/>
      <w:textAlignment w:val="baseline"/>
    </w:pPr>
    <w:rPr>
      <w:rFonts w:eastAsia="Times New Roman"/>
      <w:lang w:val="en-US"/>
    </w:rPr>
  </w:style>
  <w:style w:type="paragraph" w:customStyle="1" w:styleId="E-mail">
    <w:name w:val="E-mail"/>
    <w:qFormat/>
    <w:rsid w:val="006C731A"/>
    <w:pPr>
      <w:keepNext/>
      <w:spacing w:before="120" w:after="120"/>
      <w:jc w:val="center"/>
    </w:pPr>
    <w:rPr>
      <w:rFonts w:eastAsia="Times New Roman"/>
      <w:i/>
      <w:iCs/>
      <w:sz w:val="20"/>
    </w:rPr>
  </w:style>
  <w:style w:type="paragraph" w:styleId="aa">
    <w:name w:val="Normal (Web)"/>
    <w:basedOn w:val="a"/>
    <w:rsid w:val="000E0ECD"/>
    <w:rPr>
      <w:sz w:val="24"/>
      <w:szCs w:val="24"/>
    </w:rPr>
  </w:style>
  <w:style w:type="paragraph" w:customStyle="1" w:styleId="ArticleTitle">
    <w:name w:val="Article_Title"/>
    <w:next w:val="Author"/>
    <w:qFormat/>
    <w:rsid w:val="006C1336"/>
    <w:pPr>
      <w:keepNext/>
      <w:suppressAutoHyphens/>
      <w:spacing w:before="640" w:after="120"/>
      <w:ind w:left="567" w:right="567"/>
      <w:jc w:val="center"/>
    </w:pPr>
    <w:rPr>
      <w:rFonts w:eastAsia="Times New Roman"/>
      <w:b/>
      <w:bCs/>
      <w:color w:val="000000" w:themeColor="text1"/>
      <w:sz w:val="36"/>
      <w:lang w:val="en-US"/>
    </w:rPr>
  </w:style>
  <w:style w:type="paragraph" w:customStyle="1" w:styleId="Affiliation">
    <w:name w:val="Affiliation"/>
    <w:qFormat/>
    <w:rsid w:val="006C731A"/>
    <w:pPr>
      <w:keepNext/>
      <w:suppressAutoHyphens/>
      <w:ind w:left="567" w:right="567"/>
      <w:jc w:val="center"/>
    </w:pPr>
    <w:rPr>
      <w:rFonts w:eastAsia="Times New Roman"/>
      <w:bCs/>
      <w:i/>
      <w:color w:val="000000" w:themeColor="text1"/>
      <w:sz w:val="20"/>
      <w:lang w:val="en-US"/>
    </w:rPr>
  </w:style>
  <w:style w:type="paragraph" w:customStyle="1" w:styleId="Abstract">
    <w:name w:val="Abstract"/>
    <w:basedOn w:val="a"/>
    <w:qFormat/>
    <w:rsid w:val="00FD042F"/>
    <w:pPr>
      <w:keepNext/>
      <w:ind w:left="567" w:right="567" w:firstLine="0"/>
    </w:pPr>
    <w:rPr>
      <w:rFonts w:eastAsia="Times New Roman"/>
      <w:color w:val="000000" w:themeColor="text1"/>
      <w:sz w:val="20"/>
      <w:lang w:val="en-US"/>
    </w:rPr>
  </w:style>
  <w:style w:type="paragraph" w:customStyle="1" w:styleId="Keywords">
    <w:name w:val="Keywords"/>
    <w:rsid w:val="0032740E"/>
    <w:pPr>
      <w:keepNext/>
      <w:spacing w:before="120" w:after="120"/>
      <w:ind w:left="567" w:right="567"/>
      <w:jc w:val="both"/>
    </w:pPr>
    <w:rPr>
      <w:rFonts w:eastAsia="Times New Roman"/>
      <w:color w:val="000000" w:themeColor="text1"/>
      <w:sz w:val="20"/>
      <w:lang w:val="en-US" w:eastAsia="en-US"/>
    </w:rPr>
  </w:style>
  <w:style w:type="paragraph" w:customStyle="1" w:styleId="Text">
    <w:name w:val="Text"/>
    <w:link w:val="Text0"/>
    <w:qFormat/>
    <w:rsid w:val="0032740E"/>
    <w:pPr>
      <w:ind w:firstLine="425"/>
      <w:jc w:val="both"/>
    </w:pPr>
    <w:rPr>
      <w:rFonts w:eastAsia="Times New Roman"/>
      <w:lang w:val="en-US" w:eastAsia="en-US"/>
    </w:rPr>
  </w:style>
  <w:style w:type="paragraph" w:customStyle="1" w:styleId="ParanHeader">
    <w:name w:val="ParanHeader"/>
    <w:basedOn w:val="a"/>
    <w:link w:val="ParanHeaderChar"/>
    <w:rsid w:val="00BD7888"/>
    <w:pPr>
      <w:tabs>
        <w:tab w:val="center" w:pos="4153"/>
        <w:tab w:val="right" w:pos="8306"/>
      </w:tabs>
      <w:autoSpaceDE w:val="0"/>
      <w:autoSpaceDN w:val="0"/>
      <w:ind w:right="360" w:firstLine="360"/>
      <w:jc w:val="center"/>
    </w:pPr>
    <w:rPr>
      <w:rFonts w:eastAsia="Times New Roman"/>
      <w:caps/>
      <w:sz w:val="16"/>
      <w:szCs w:val="16"/>
      <w:lang w:val="sl-SI"/>
    </w:rPr>
  </w:style>
  <w:style w:type="character" w:customStyle="1" w:styleId="ParanHeaderChar">
    <w:name w:val="ParanHeader Char"/>
    <w:link w:val="ParanHeader"/>
    <w:rsid w:val="009446CE"/>
    <w:rPr>
      <w:rFonts w:eastAsia="Times New Roman"/>
      <w:caps/>
      <w:sz w:val="16"/>
      <w:szCs w:val="16"/>
      <w:lang w:val="sl-SI" w:eastAsia="en-US"/>
    </w:rPr>
  </w:style>
  <w:style w:type="paragraph" w:styleId="ab">
    <w:name w:val="footnote text"/>
    <w:basedOn w:val="a"/>
    <w:link w:val="ac"/>
    <w:rsid w:val="009446CE"/>
    <w:rPr>
      <w:sz w:val="20"/>
    </w:rPr>
  </w:style>
  <w:style w:type="character" w:customStyle="1" w:styleId="ac">
    <w:name w:val="Текст сноски Знак"/>
    <w:basedOn w:val="a0"/>
    <w:link w:val="ab"/>
    <w:rsid w:val="009446CE"/>
    <w:rPr>
      <w:lang w:eastAsia="en-US"/>
    </w:rPr>
  </w:style>
  <w:style w:type="character" w:styleId="ad">
    <w:name w:val="footnote reference"/>
    <w:basedOn w:val="a0"/>
    <w:rsid w:val="00BD7888"/>
    <w:rPr>
      <w:sz w:val="20"/>
      <w:szCs w:val="20"/>
      <w:vertAlign w:val="superscript"/>
      <w:lang w:val="en-US"/>
    </w:rPr>
  </w:style>
  <w:style w:type="paragraph" w:customStyle="1" w:styleId="Figure">
    <w:name w:val="Figure"/>
    <w:basedOn w:val="a"/>
    <w:rsid w:val="00FA3A9B"/>
    <w:pPr>
      <w:keepNext/>
      <w:keepLines/>
      <w:autoSpaceDE w:val="0"/>
      <w:autoSpaceDN w:val="0"/>
      <w:spacing w:before="240"/>
      <w:ind w:firstLine="0"/>
      <w:jc w:val="center"/>
    </w:pPr>
    <w:rPr>
      <w:rFonts w:eastAsia="Times New Roman"/>
      <w:sz w:val="20"/>
      <w:lang w:val="sl-SI"/>
    </w:rPr>
  </w:style>
  <w:style w:type="paragraph" w:customStyle="1" w:styleId="Figuretitle">
    <w:name w:val="Figure title"/>
    <w:basedOn w:val="a"/>
    <w:rsid w:val="00FA3A9B"/>
    <w:pPr>
      <w:widowControl w:val="0"/>
      <w:tabs>
        <w:tab w:val="left" w:pos="-2835"/>
      </w:tabs>
      <w:autoSpaceDE w:val="0"/>
      <w:autoSpaceDN w:val="0"/>
      <w:spacing w:before="120" w:after="240"/>
      <w:ind w:firstLine="0"/>
      <w:jc w:val="center"/>
    </w:pPr>
    <w:rPr>
      <w:rFonts w:eastAsia="Times New Roman"/>
      <w:sz w:val="20"/>
      <w:lang w:val="en-US"/>
    </w:rPr>
  </w:style>
  <w:style w:type="character" w:styleId="ae">
    <w:name w:val="Placeholder Text"/>
    <w:basedOn w:val="a0"/>
    <w:uiPriority w:val="99"/>
    <w:semiHidden/>
    <w:rsid w:val="00562D0E"/>
    <w:rPr>
      <w:color w:val="666666"/>
    </w:rPr>
  </w:style>
  <w:style w:type="paragraph" w:customStyle="1" w:styleId="Heading2">
    <w:name w:val="Heading_2"/>
    <w:next w:val="Text"/>
    <w:qFormat/>
    <w:rsid w:val="00725358"/>
    <w:pPr>
      <w:keepNext/>
      <w:keepLines/>
      <w:suppressAutoHyphens/>
      <w:spacing w:before="240" w:after="120"/>
      <w:jc w:val="center"/>
    </w:pPr>
    <w:rPr>
      <w:rFonts w:eastAsia="Times New Roman"/>
      <w:i/>
      <w:iCs/>
    </w:rPr>
  </w:style>
  <w:style w:type="paragraph" w:customStyle="1" w:styleId="Paragraph">
    <w:name w:val="Paragraph"/>
    <w:basedOn w:val="a"/>
    <w:rsid w:val="00922210"/>
    <w:rPr>
      <w:rFonts w:eastAsia="Times New Roman"/>
      <w:sz w:val="20"/>
      <w:lang w:val="en-US" w:eastAsia="en-US"/>
    </w:rPr>
  </w:style>
  <w:style w:type="paragraph" w:customStyle="1" w:styleId="Keywords0">
    <w:name w:val="Стиль Keywords + курсив"/>
    <w:basedOn w:val="Keywords"/>
    <w:next w:val="Text"/>
    <w:rsid w:val="0032740E"/>
    <w:rPr>
      <w:i/>
      <w:iCs/>
    </w:rPr>
  </w:style>
  <w:style w:type="paragraph" w:customStyle="1" w:styleId="Keywords1">
    <w:name w:val="Keywords_1"/>
    <w:basedOn w:val="Keywords0"/>
    <w:qFormat/>
    <w:rsid w:val="00312D5B"/>
    <w:rPr>
      <w:i w:val="0"/>
      <w:iCs w:val="0"/>
    </w:rPr>
  </w:style>
  <w:style w:type="paragraph" w:customStyle="1" w:styleId="MDPI62backmatter">
    <w:name w:val="MDPI_6.2_back_matter"/>
    <w:rsid w:val="001B667C"/>
    <w:pPr>
      <w:adjustRightInd w:val="0"/>
      <w:snapToGrid w:val="0"/>
      <w:spacing w:after="120" w:line="280" w:lineRule="atLeast"/>
      <w:ind w:left="2608"/>
      <w:jc w:val="both"/>
    </w:pPr>
    <w:rPr>
      <w:rFonts w:ascii="Palatino Linotype" w:eastAsia="Times New Roman" w:hAnsi="Palatino Linotype"/>
      <w:snapToGrid w:val="0"/>
      <w:color w:val="000000"/>
      <w:sz w:val="18"/>
      <w:szCs w:val="20"/>
      <w:lang w:val="en-US" w:eastAsia="en-US" w:bidi="en-US"/>
    </w:rPr>
  </w:style>
  <w:style w:type="character" w:customStyle="1" w:styleId="11">
    <w:name w:val="Неразрешенное упоминание1"/>
    <w:basedOn w:val="a0"/>
    <w:uiPriority w:val="99"/>
    <w:semiHidden/>
    <w:unhideWhenUsed/>
    <w:rsid w:val="00B22E9B"/>
    <w:rPr>
      <w:color w:val="605E5C"/>
      <w:shd w:val="clear" w:color="auto" w:fill="E1DFDD"/>
    </w:rPr>
  </w:style>
  <w:style w:type="paragraph" w:customStyle="1" w:styleId="Paragraphnumbered">
    <w:name w:val="Paragraph (numbered)"/>
    <w:rsid w:val="004B72AB"/>
    <w:pPr>
      <w:numPr>
        <w:numId w:val="7"/>
      </w:numPr>
      <w:jc w:val="both"/>
    </w:pPr>
    <w:rPr>
      <w:rFonts w:eastAsia="Times New Roman"/>
      <w:sz w:val="20"/>
      <w:szCs w:val="20"/>
      <w:lang w:val="en-US" w:eastAsia="en-US"/>
    </w:rPr>
  </w:style>
  <w:style w:type="paragraph" w:customStyle="1" w:styleId="MDPI32textnoindent">
    <w:name w:val="MDPI_3.2_text_no_indent"/>
    <w:basedOn w:val="a"/>
    <w:rsid w:val="007A0A98"/>
    <w:pPr>
      <w:adjustRightInd w:val="0"/>
      <w:snapToGrid w:val="0"/>
      <w:spacing w:line="280" w:lineRule="atLeast"/>
      <w:ind w:left="2608" w:firstLine="0"/>
    </w:pPr>
    <w:rPr>
      <w:rFonts w:ascii="Palatino Linotype" w:eastAsia="Times New Roman" w:hAnsi="Palatino Linotype"/>
      <w:snapToGrid w:val="0"/>
      <w:color w:val="000000"/>
      <w:sz w:val="20"/>
      <w:lang w:val="en-US" w:eastAsia="de-DE" w:bidi="en-US"/>
    </w:rPr>
  </w:style>
  <w:style w:type="paragraph" w:customStyle="1" w:styleId="Figures">
    <w:name w:val="Figures"/>
    <w:basedOn w:val="Text"/>
    <w:next w:val="Figurecaptions"/>
    <w:qFormat/>
    <w:rsid w:val="0056115D"/>
    <w:pPr>
      <w:keepNext/>
      <w:keepLines/>
      <w:spacing w:before="240"/>
      <w:ind w:firstLine="0"/>
      <w:jc w:val="center"/>
    </w:pPr>
    <w:rPr>
      <w:sz w:val="18"/>
      <w:lang w:bidi="en-US"/>
    </w:rPr>
  </w:style>
  <w:style w:type="paragraph" w:customStyle="1" w:styleId="FigureCaptions0">
    <w:name w:val="Figure Captions"/>
    <w:basedOn w:val="Figures"/>
    <w:next w:val="Text"/>
    <w:rsid w:val="002D7FF2"/>
    <w:pPr>
      <w:keepNext w:val="0"/>
      <w:spacing w:before="0"/>
      <w:ind w:left="284" w:right="284"/>
    </w:pPr>
    <w:rPr>
      <w:szCs w:val="20"/>
    </w:rPr>
  </w:style>
  <w:style w:type="paragraph" w:customStyle="1" w:styleId="Figurecaptions">
    <w:name w:val="Figure captions"/>
    <w:basedOn w:val="Text"/>
    <w:next w:val="Text"/>
    <w:rsid w:val="00725358"/>
    <w:pPr>
      <w:keepLines/>
      <w:suppressAutoHyphens/>
      <w:spacing w:before="120" w:after="240"/>
      <w:ind w:left="284" w:right="284" w:firstLine="0"/>
      <w:jc w:val="center"/>
    </w:pPr>
    <w:rPr>
      <w:sz w:val="18"/>
      <w:lang w:bidi="en-US"/>
    </w:rPr>
  </w:style>
  <w:style w:type="paragraph" w:customStyle="1" w:styleId="Equations">
    <w:name w:val="Equations"/>
    <w:basedOn w:val="a"/>
    <w:link w:val="Equations0"/>
    <w:qFormat/>
    <w:rsid w:val="006653C7"/>
    <w:pPr>
      <w:tabs>
        <w:tab w:val="center" w:pos="4820"/>
        <w:tab w:val="center" w:pos="9361"/>
      </w:tabs>
      <w:ind w:firstLine="0"/>
      <w:jc w:val="right"/>
    </w:pPr>
    <w:rPr>
      <w:rFonts w:eastAsia="Times New Roman"/>
    </w:rPr>
  </w:style>
  <w:style w:type="character" w:customStyle="1" w:styleId="Equations0">
    <w:name w:val="Equations Знак"/>
    <w:basedOn w:val="a0"/>
    <w:link w:val="Equations"/>
    <w:rsid w:val="006653C7"/>
    <w:rPr>
      <w:rFonts w:eastAsia="Times New Roman"/>
    </w:rPr>
  </w:style>
  <w:style w:type="character" w:customStyle="1" w:styleId="a5">
    <w:name w:val="Основной текст с отступом Знак"/>
    <w:link w:val="a4"/>
    <w:locked/>
    <w:rsid w:val="00131C2E"/>
    <w:rPr>
      <w:lang w:val="en-US"/>
    </w:rPr>
  </w:style>
  <w:style w:type="paragraph" w:customStyle="1" w:styleId="FigureLabels">
    <w:name w:val="Figure Labels"/>
    <w:next w:val="FigureCaptions0"/>
    <w:qFormat/>
    <w:rsid w:val="00FB552B"/>
    <w:pPr>
      <w:keepNext/>
      <w:keepLines/>
      <w:spacing w:before="120"/>
      <w:jc w:val="center"/>
    </w:pPr>
    <w:rPr>
      <w:rFonts w:eastAsia="Times New Roman"/>
      <w:sz w:val="18"/>
      <w:lang w:val="en-US" w:eastAsia="en-US" w:bidi="en-US"/>
    </w:rPr>
  </w:style>
  <w:style w:type="paragraph" w:customStyle="1" w:styleId="42">
    <w:name w:val="Заголовок 42"/>
    <w:basedOn w:val="a"/>
    <w:next w:val="a"/>
    <w:rsid w:val="00A9132C"/>
    <w:pPr>
      <w:keepNext/>
      <w:autoSpaceDE w:val="0"/>
      <w:autoSpaceDN w:val="0"/>
      <w:adjustRightInd w:val="0"/>
      <w:spacing w:after="300"/>
      <w:ind w:firstLine="0"/>
      <w:jc w:val="center"/>
    </w:pPr>
    <w:rPr>
      <w:bCs/>
      <w:sz w:val="18"/>
      <w:szCs w:val="20"/>
    </w:rPr>
  </w:style>
  <w:style w:type="paragraph" w:customStyle="1" w:styleId="TableHeading">
    <w:name w:val="Table Heading"/>
    <w:basedOn w:val="a"/>
    <w:link w:val="TableHeading0"/>
    <w:qFormat/>
    <w:rsid w:val="00B54D86"/>
    <w:pPr>
      <w:keepNext/>
      <w:keepLines/>
      <w:spacing w:after="120"/>
      <w:ind w:firstLine="0"/>
      <w:jc w:val="left"/>
    </w:pPr>
    <w:rPr>
      <w:sz w:val="18"/>
      <w:szCs w:val="18"/>
      <w:lang w:val="en-US"/>
    </w:rPr>
  </w:style>
  <w:style w:type="character" w:customStyle="1" w:styleId="TableHeading0">
    <w:name w:val="Table Heading Знак"/>
    <w:basedOn w:val="a0"/>
    <w:link w:val="TableHeading"/>
    <w:rsid w:val="00B54D86"/>
    <w:rPr>
      <w:sz w:val="18"/>
      <w:szCs w:val="18"/>
      <w:lang w:val="en-US"/>
    </w:rPr>
  </w:style>
  <w:style w:type="paragraph" w:customStyle="1" w:styleId="FigureLabels0">
    <w:name w:val="Стиль Figure Labels +"/>
    <w:basedOn w:val="FigureLabels"/>
    <w:next w:val="Text"/>
    <w:rsid w:val="0056115D"/>
    <w:rPr>
      <w:szCs w:val="20"/>
    </w:rPr>
  </w:style>
  <w:style w:type="paragraph" w:customStyle="1" w:styleId="Table">
    <w:name w:val="Table"/>
    <w:basedOn w:val="Text"/>
    <w:link w:val="Table0"/>
    <w:qFormat/>
    <w:rsid w:val="00B54D86"/>
    <w:pPr>
      <w:keepNext/>
      <w:keepLines/>
      <w:ind w:firstLine="0"/>
      <w:jc w:val="center"/>
    </w:pPr>
    <w:rPr>
      <w:sz w:val="18"/>
    </w:rPr>
  </w:style>
  <w:style w:type="character" w:customStyle="1" w:styleId="Text0">
    <w:name w:val="Text Знак"/>
    <w:basedOn w:val="a0"/>
    <w:link w:val="Text"/>
    <w:rsid w:val="00B54D86"/>
    <w:rPr>
      <w:rFonts w:eastAsia="Times New Roman"/>
      <w:lang w:val="en-US" w:eastAsia="en-US"/>
    </w:rPr>
  </w:style>
  <w:style w:type="character" w:customStyle="1" w:styleId="Table0">
    <w:name w:val="Table Знак"/>
    <w:basedOn w:val="Text0"/>
    <w:link w:val="Table"/>
    <w:rsid w:val="00B54D86"/>
    <w:rPr>
      <w:rFonts w:eastAsia="Times New Roman"/>
      <w:sz w:val="18"/>
      <w:lang w:val="en-US" w:eastAsia="en-US"/>
    </w:rPr>
  </w:style>
  <w:style w:type="paragraph" w:customStyle="1" w:styleId="TableFooter">
    <w:name w:val="Table Footer"/>
    <w:basedOn w:val="a"/>
    <w:link w:val="TableFooter0"/>
    <w:qFormat/>
    <w:rsid w:val="009460C9"/>
    <w:pPr>
      <w:spacing w:before="120"/>
      <w:ind w:firstLine="33"/>
    </w:pPr>
    <w:rPr>
      <w:sz w:val="18"/>
      <w:szCs w:val="18"/>
      <w:lang w:val="en-US" w:bidi="en-US"/>
    </w:rPr>
  </w:style>
  <w:style w:type="character" w:customStyle="1" w:styleId="TableFooter0">
    <w:name w:val="Table Footer Знак"/>
    <w:basedOn w:val="a0"/>
    <w:link w:val="TableFooter"/>
    <w:rsid w:val="009460C9"/>
    <w:rPr>
      <w:sz w:val="18"/>
      <w:szCs w:val="18"/>
      <w:lang w:val="en-US" w:bidi="en-US"/>
    </w:rPr>
  </w:style>
  <w:style w:type="paragraph" w:styleId="af">
    <w:name w:val="List Paragraph"/>
    <w:basedOn w:val="a"/>
    <w:uiPriority w:val="34"/>
    <w:rsid w:val="0006731A"/>
    <w:pPr>
      <w:ind w:left="720"/>
      <w:contextualSpacing/>
    </w:pPr>
  </w:style>
  <w:style w:type="paragraph" w:customStyle="1" w:styleId="FigureCaptions1">
    <w:name w:val="Figure_Captions"/>
    <w:link w:val="FigureCaptions2"/>
    <w:qFormat/>
    <w:rsid w:val="00840EFC"/>
    <w:pPr>
      <w:suppressAutoHyphens/>
      <w:spacing w:before="120" w:after="240"/>
      <w:ind w:left="284" w:right="284"/>
      <w:jc w:val="center"/>
    </w:pPr>
    <w:rPr>
      <w:rFonts w:eastAsia="Times New Roman"/>
      <w:sz w:val="18"/>
      <w:lang w:val="en-US" w:eastAsia="en-US"/>
    </w:rPr>
  </w:style>
  <w:style w:type="character" w:customStyle="1" w:styleId="FigureCaptions2">
    <w:name w:val="Figure_Captions Знак"/>
    <w:basedOn w:val="Text0"/>
    <w:link w:val="FigureCaptions1"/>
    <w:rsid w:val="00840EFC"/>
    <w:rPr>
      <w:rFonts w:eastAsia="Times New Roman"/>
      <w:sz w:val="18"/>
      <w:lang w:val="en-US" w:eastAsia="en-US"/>
    </w:rPr>
  </w:style>
  <w:style w:type="character" w:styleId="af0">
    <w:name w:val="annotation reference"/>
    <w:basedOn w:val="a0"/>
    <w:rsid w:val="00324AA2"/>
    <w:rPr>
      <w:sz w:val="16"/>
      <w:szCs w:val="16"/>
    </w:rPr>
  </w:style>
  <w:style w:type="paragraph" w:styleId="af1">
    <w:name w:val="annotation text"/>
    <w:basedOn w:val="a"/>
    <w:link w:val="af2"/>
    <w:rsid w:val="00324AA2"/>
    <w:rPr>
      <w:sz w:val="20"/>
      <w:szCs w:val="20"/>
    </w:rPr>
  </w:style>
  <w:style w:type="character" w:customStyle="1" w:styleId="af2">
    <w:name w:val="Текст примечания Знак"/>
    <w:basedOn w:val="a0"/>
    <w:link w:val="af1"/>
    <w:rsid w:val="00324AA2"/>
    <w:rPr>
      <w:sz w:val="20"/>
      <w:szCs w:val="20"/>
    </w:rPr>
  </w:style>
  <w:style w:type="paragraph" w:styleId="af3">
    <w:name w:val="annotation subject"/>
    <w:basedOn w:val="af1"/>
    <w:next w:val="af1"/>
    <w:link w:val="af4"/>
    <w:rsid w:val="00324AA2"/>
    <w:rPr>
      <w:b/>
      <w:bCs/>
    </w:rPr>
  </w:style>
  <w:style w:type="character" w:customStyle="1" w:styleId="af4">
    <w:name w:val="Тема примечания Знак"/>
    <w:basedOn w:val="af2"/>
    <w:link w:val="af3"/>
    <w:rsid w:val="00324AA2"/>
    <w:rPr>
      <w:b/>
      <w:bCs/>
      <w:sz w:val="20"/>
      <w:szCs w:val="20"/>
    </w:rPr>
  </w:style>
  <w:style w:type="paragraph" w:styleId="af5">
    <w:name w:val="Revision"/>
    <w:hidden/>
    <w:uiPriority w:val="99"/>
    <w:semiHidden/>
    <w:rsid w:val="003F6453"/>
  </w:style>
  <w:style w:type="paragraph" w:styleId="af6">
    <w:name w:val="Balloon Text"/>
    <w:basedOn w:val="a"/>
    <w:link w:val="af7"/>
    <w:rsid w:val="00120BEA"/>
    <w:rPr>
      <w:rFonts w:ascii="Segoe UI" w:hAnsi="Segoe UI" w:cs="Segoe UI"/>
      <w:sz w:val="18"/>
      <w:szCs w:val="18"/>
    </w:rPr>
  </w:style>
  <w:style w:type="character" w:customStyle="1" w:styleId="af7">
    <w:name w:val="Текст выноски Знак"/>
    <w:basedOn w:val="a0"/>
    <w:link w:val="af6"/>
    <w:rsid w:val="00120BEA"/>
    <w:rPr>
      <w:rFonts w:ascii="Segoe UI" w:hAnsi="Segoe UI" w:cs="Segoe UI"/>
      <w:sz w:val="18"/>
      <w:szCs w:val="18"/>
    </w:rPr>
  </w:style>
  <w:style w:type="character" w:customStyle="1" w:styleId="UnresolvedMention">
    <w:name w:val="Unresolved Mention"/>
    <w:basedOn w:val="a0"/>
    <w:uiPriority w:val="99"/>
    <w:semiHidden/>
    <w:unhideWhenUsed/>
    <w:rsid w:val="002E4BA6"/>
    <w:rPr>
      <w:color w:val="605E5C"/>
      <w:shd w:val="clear" w:color="auto" w:fill="E1DFDD"/>
    </w:rPr>
  </w:style>
  <w:style w:type="paragraph" w:styleId="af8">
    <w:name w:val="Bibliography"/>
    <w:basedOn w:val="a"/>
    <w:next w:val="a"/>
    <w:uiPriority w:val="37"/>
    <w:unhideWhenUsed/>
    <w:rsid w:val="002E4BA6"/>
    <w:pPr>
      <w:tabs>
        <w:tab w:val="left" w:pos="384"/>
      </w:tabs>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0680">
      <w:bodyDiv w:val="1"/>
      <w:marLeft w:val="0"/>
      <w:marRight w:val="0"/>
      <w:marTop w:val="0"/>
      <w:marBottom w:val="0"/>
      <w:divBdr>
        <w:top w:val="none" w:sz="0" w:space="0" w:color="auto"/>
        <w:left w:val="none" w:sz="0" w:space="0" w:color="auto"/>
        <w:bottom w:val="none" w:sz="0" w:space="0" w:color="auto"/>
        <w:right w:val="none" w:sz="0" w:space="0" w:color="auto"/>
      </w:divBdr>
    </w:div>
    <w:div w:id="86659452">
      <w:bodyDiv w:val="1"/>
      <w:marLeft w:val="0"/>
      <w:marRight w:val="0"/>
      <w:marTop w:val="0"/>
      <w:marBottom w:val="0"/>
      <w:divBdr>
        <w:top w:val="none" w:sz="0" w:space="0" w:color="auto"/>
        <w:left w:val="none" w:sz="0" w:space="0" w:color="auto"/>
        <w:bottom w:val="none" w:sz="0" w:space="0" w:color="auto"/>
        <w:right w:val="none" w:sz="0" w:space="0" w:color="auto"/>
      </w:divBdr>
      <w:divsChild>
        <w:div w:id="570387877">
          <w:marLeft w:val="0"/>
          <w:marRight w:val="0"/>
          <w:marTop w:val="720"/>
          <w:marBottom w:val="0"/>
          <w:divBdr>
            <w:top w:val="none" w:sz="0" w:space="0" w:color="auto"/>
            <w:left w:val="none" w:sz="0" w:space="0" w:color="auto"/>
            <w:bottom w:val="none" w:sz="0" w:space="0" w:color="auto"/>
            <w:right w:val="none" w:sz="0" w:space="0" w:color="auto"/>
          </w:divBdr>
        </w:div>
      </w:divsChild>
    </w:div>
    <w:div w:id="236330174">
      <w:bodyDiv w:val="1"/>
      <w:marLeft w:val="0"/>
      <w:marRight w:val="0"/>
      <w:marTop w:val="0"/>
      <w:marBottom w:val="0"/>
      <w:divBdr>
        <w:top w:val="none" w:sz="0" w:space="0" w:color="auto"/>
        <w:left w:val="none" w:sz="0" w:space="0" w:color="auto"/>
        <w:bottom w:val="none" w:sz="0" w:space="0" w:color="auto"/>
        <w:right w:val="none" w:sz="0" w:space="0" w:color="auto"/>
      </w:divBdr>
    </w:div>
    <w:div w:id="291403432">
      <w:bodyDiv w:val="1"/>
      <w:marLeft w:val="0"/>
      <w:marRight w:val="0"/>
      <w:marTop w:val="0"/>
      <w:marBottom w:val="0"/>
      <w:divBdr>
        <w:top w:val="none" w:sz="0" w:space="0" w:color="auto"/>
        <w:left w:val="none" w:sz="0" w:space="0" w:color="auto"/>
        <w:bottom w:val="none" w:sz="0" w:space="0" w:color="auto"/>
        <w:right w:val="none" w:sz="0" w:space="0" w:color="auto"/>
      </w:divBdr>
    </w:div>
    <w:div w:id="311250604">
      <w:bodyDiv w:val="1"/>
      <w:marLeft w:val="0"/>
      <w:marRight w:val="0"/>
      <w:marTop w:val="0"/>
      <w:marBottom w:val="0"/>
      <w:divBdr>
        <w:top w:val="none" w:sz="0" w:space="0" w:color="auto"/>
        <w:left w:val="none" w:sz="0" w:space="0" w:color="auto"/>
        <w:bottom w:val="none" w:sz="0" w:space="0" w:color="auto"/>
        <w:right w:val="none" w:sz="0" w:space="0" w:color="auto"/>
      </w:divBdr>
    </w:div>
    <w:div w:id="320818354">
      <w:bodyDiv w:val="1"/>
      <w:marLeft w:val="0"/>
      <w:marRight w:val="0"/>
      <w:marTop w:val="0"/>
      <w:marBottom w:val="0"/>
      <w:divBdr>
        <w:top w:val="none" w:sz="0" w:space="0" w:color="auto"/>
        <w:left w:val="none" w:sz="0" w:space="0" w:color="auto"/>
        <w:bottom w:val="none" w:sz="0" w:space="0" w:color="auto"/>
        <w:right w:val="none" w:sz="0" w:space="0" w:color="auto"/>
      </w:divBdr>
    </w:div>
    <w:div w:id="360597238">
      <w:bodyDiv w:val="1"/>
      <w:marLeft w:val="0"/>
      <w:marRight w:val="0"/>
      <w:marTop w:val="0"/>
      <w:marBottom w:val="0"/>
      <w:divBdr>
        <w:top w:val="none" w:sz="0" w:space="0" w:color="auto"/>
        <w:left w:val="none" w:sz="0" w:space="0" w:color="auto"/>
        <w:bottom w:val="none" w:sz="0" w:space="0" w:color="auto"/>
        <w:right w:val="none" w:sz="0" w:space="0" w:color="auto"/>
      </w:divBdr>
    </w:div>
    <w:div w:id="370764004">
      <w:bodyDiv w:val="1"/>
      <w:marLeft w:val="0"/>
      <w:marRight w:val="0"/>
      <w:marTop w:val="0"/>
      <w:marBottom w:val="0"/>
      <w:divBdr>
        <w:top w:val="none" w:sz="0" w:space="0" w:color="auto"/>
        <w:left w:val="none" w:sz="0" w:space="0" w:color="auto"/>
        <w:bottom w:val="none" w:sz="0" w:space="0" w:color="auto"/>
        <w:right w:val="none" w:sz="0" w:space="0" w:color="auto"/>
      </w:divBdr>
    </w:div>
    <w:div w:id="462582420">
      <w:bodyDiv w:val="1"/>
      <w:marLeft w:val="0"/>
      <w:marRight w:val="0"/>
      <w:marTop w:val="0"/>
      <w:marBottom w:val="0"/>
      <w:divBdr>
        <w:top w:val="none" w:sz="0" w:space="0" w:color="auto"/>
        <w:left w:val="none" w:sz="0" w:space="0" w:color="auto"/>
        <w:bottom w:val="none" w:sz="0" w:space="0" w:color="auto"/>
        <w:right w:val="none" w:sz="0" w:space="0" w:color="auto"/>
      </w:divBdr>
    </w:div>
    <w:div w:id="506410951">
      <w:bodyDiv w:val="1"/>
      <w:marLeft w:val="0"/>
      <w:marRight w:val="0"/>
      <w:marTop w:val="0"/>
      <w:marBottom w:val="0"/>
      <w:divBdr>
        <w:top w:val="none" w:sz="0" w:space="0" w:color="auto"/>
        <w:left w:val="none" w:sz="0" w:space="0" w:color="auto"/>
        <w:bottom w:val="none" w:sz="0" w:space="0" w:color="auto"/>
        <w:right w:val="none" w:sz="0" w:space="0" w:color="auto"/>
      </w:divBdr>
    </w:div>
    <w:div w:id="512035946">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61587186">
      <w:bodyDiv w:val="1"/>
      <w:marLeft w:val="0"/>
      <w:marRight w:val="0"/>
      <w:marTop w:val="0"/>
      <w:marBottom w:val="0"/>
      <w:divBdr>
        <w:top w:val="none" w:sz="0" w:space="0" w:color="auto"/>
        <w:left w:val="none" w:sz="0" w:space="0" w:color="auto"/>
        <w:bottom w:val="none" w:sz="0" w:space="0" w:color="auto"/>
        <w:right w:val="none" w:sz="0" w:space="0" w:color="auto"/>
      </w:divBdr>
    </w:div>
    <w:div w:id="713700730">
      <w:bodyDiv w:val="1"/>
      <w:marLeft w:val="0"/>
      <w:marRight w:val="0"/>
      <w:marTop w:val="0"/>
      <w:marBottom w:val="0"/>
      <w:divBdr>
        <w:top w:val="none" w:sz="0" w:space="0" w:color="auto"/>
        <w:left w:val="none" w:sz="0" w:space="0" w:color="auto"/>
        <w:bottom w:val="none" w:sz="0" w:space="0" w:color="auto"/>
        <w:right w:val="none" w:sz="0" w:space="0" w:color="auto"/>
      </w:divBdr>
    </w:div>
    <w:div w:id="787239288">
      <w:bodyDiv w:val="1"/>
      <w:marLeft w:val="0"/>
      <w:marRight w:val="0"/>
      <w:marTop w:val="0"/>
      <w:marBottom w:val="0"/>
      <w:divBdr>
        <w:top w:val="none" w:sz="0" w:space="0" w:color="auto"/>
        <w:left w:val="none" w:sz="0" w:space="0" w:color="auto"/>
        <w:bottom w:val="none" w:sz="0" w:space="0" w:color="auto"/>
        <w:right w:val="none" w:sz="0" w:space="0" w:color="auto"/>
      </w:divBdr>
    </w:div>
    <w:div w:id="797072207">
      <w:bodyDiv w:val="1"/>
      <w:marLeft w:val="0"/>
      <w:marRight w:val="0"/>
      <w:marTop w:val="0"/>
      <w:marBottom w:val="0"/>
      <w:divBdr>
        <w:top w:val="none" w:sz="0" w:space="0" w:color="auto"/>
        <w:left w:val="none" w:sz="0" w:space="0" w:color="auto"/>
        <w:bottom w:val="none" w:sz="0" w:space="0" w:color="auto"/>
        <w:right w:val="none" w:sz="0" w:space="0" w:color="auto"/>
      </w:divBdr>
    </w:div>
    <w:div w:id="824127861">
      <w:bodyDiv w:val="1"/>
      <w:marLeft w:val="0"/>
      <w:marRight w:val="0"/>
      <w:marTop w:val="0"/>
      <w:marBottom w:val="0"/>
      <w:divBdr>
        <w:top w:val="none" w:sz="0" w:space="0" w:color="auto"/>
        <w:left w:val="none" w:sz="0" w:space="0" w:color="auto"/>
        <w:bottom w:val="none" w:sz="0" w:space="0" w:color="auto"/>
        <w:right w:val="none" w:sz="0" w:space="0" w:color="auto"/>
      </w:divBdr>
    </w:div>
    <w:div w:id="826703230">
      <w:bodyDiv w:val="1"/>
      <w:marLeft w:val="0"/>
      <w:marRight w:val="0"/>
      <w:marTop w:val="0"/>
      <w:marBottom w:val="0"/>
      <w:divBdr>
        <w:top w:val="none" w:sz="0" w:space="0" w:color="auto"/>
        <w:left w:val="none" w:sz="0" w:space="0" w:color="auto"/>
        <w:bottom w:val="none" w:sz="0" w:space="0" w:color="auto"/>
        <w:right w:val="none" w:sz="0" w:space="0" w:color="auto"/>
      </w:divBdr>
    </w:div>
    <w:div w:id="842941260">
      <w:bodyDiv w:val="1"/>
      <w:marLeft w:val="0"/>
      <w:marRight w:val="0"/>
      <w:marTop w:val="0"/>
      <w:marBottom w:val="0"/>
      <w:divBdr>
        <w:top w:val="none" w:sz="0" w:space="0" w:color="auto"/>
        <w:left w:val="none" w:sz="0" w:space="0" w:color="auto"/>
        <w:bottom w:val="none" w:sz="0" w:space="0" w:color="auto"/>
        <w:right w:val="none" w:sz="0" w:space="0" w:color="auto"/>
      </w:divBdr>
    </w:div>
    <w:div w:id="1012417707">
      <w:bodyDiv w:val="1"/>
      <w:marLeft w:val="0"/>
      <w:marRight w:val="0"/>
      <w:marTop w:val="0"/>
      <w:marBottom w:val="0"/>
      <w:divBdr>
        <w:top w:val="none" w:sz="0" w:space="0" w:color="auto"/>
        <w:left w:val="none" w:sz="0" w:space="0" w:color="auto"/>
        <w:bottom w:val="none" w:sz="0" w:space="0" w:color="auto"/>
        <w:right w:val="none" w:sz="0" w:space="0" w:color="auto"/>
      </w:divBdr>
    </w:div>
    <w:div w:id="1041636403">
      <w:bodyDiv w:val="1"/>
      <w:marLeft w:val="0"/>
      <w:marRight w:val="0"/>
      <w:marTop w:val="0"/>
      <w:marBottom w:val="0"/>
      <w:divBdr>
        <w:top w:val="none" w:sz="0" w:space="0" w:color="auto"/>
        <w:left w:val="none" w:sz="0" w:space="0" w:color="auto"/>
        <w:bottom w:val="none" w:sz="0" w:space="0" w:color="auto"/>
        <w:right w:val="none" w:sz="0" w:space="0" w:color="auto"/>
      </w:divBdr>
    </w:div>
    <w:div w:id="1161580598">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34466146">
      <w:bodyDiv w:val="1"/>
      <w:marLeft w:val="0"/>
      <w:marRight w:val="0"/>
      <w:marTop w:val="0"/>
      <w:marBottom w:val="0"/>
      <w:divBdr>
        <w:top w:val="none" w:sz="0" w:space="0" w:color="auto"/>
        <w:left w:val="none" w:sz="0" w:space="0" w:color="auto"/>
        <w:bottom w:val="none" w:sz="0" w:space="0" w:color="auto"/>
        <w:right w:val="none" w:sz="0" w:space="0" w:color="auto"/>
      </w:divBdr>
    </w:div>
    <w:div w:id="1297023643">
      <w:bodyDiv w:val="1"/>
      <w:marLeft w:val="0"/>
      <w:marRight w:val="0"/>
      <w:marTop w:val="0"/>
      <w:marBottom w:val="0"/>
      <w:divBdr>
        <w:top w:val="none" w:sz="0" w:space="0" w:color="auto"/>
        <w:left w:val="none" w:sz="0" w:space="0" w:color="auto"/>
        <w:bottom w:val="none" w:sz="0" w:space="0" w:color="auto"/>
        <w:right w:val="none" w:sz="0" w:space="0" w:color="auto"/>
      </w:divBdr>
    </w:div>
    <w:div w:id="1298298271">
      <w:bodyDiv w:val="1"/>
      <w:marLeft w:val="0"/>
      <w:marRight w:val="0"/>
      <w:marTop w:val="0"/>
      <w:marBottom w:val="0"/>
      <w:divBdr>
        <w:top w:val="none" w:sz="0" w:space="0" w:color="auto"/>
        <w:left w:val="none" w:sz="0" w:space="0" w:color="auto"/>
        <w:bottom w:val="none" w:sz="0" w:space="0" w:color="auto"/>
        <w:right w:val="none" w:sz="0" w:space="0" w:color="auto"/>
      </w:divBdr>
    </w:div>
    <w:div w:id="1300842477">
      <w:bodyDiv w:val="1"/>
      <w:marLeft w:val="0"/>
      <w:marRight w:val="0"/>
      <w:marTop w:val="0"/>
      <w:marBottom w:val="0"/>
      <w:divBdr>
        <w:top w:val="none" w:sz="0" w:space="0" w:color="auto"/>
        <w:left w:val="none" w:sz="0" w:space="0" w:color="auto"/>
        <w:bottom w:val="none" w:sz="0" w:space="0" w:color="auto"/>
        <w:right w:val="none" w:sz="0" w:space="0" w:color="auto"/>
      </w:divBdr>
    </w:div>
    <w:div w:id="1304696066">
      <w:bodyDiv w:val="1"/>
      <w:marLeft w:val="0"/>
      <w:marRight w:val="0"/>
      <w:marTop w:val="0"/>
      <w:marBottom w:val="0"/>
      <w:divBdr>
        <w:top w:val="none" w:sz="0" w:space="0" w:color="auto"/>
        <w:left w:val="none" w:sz="0" w:space="0" w:color="auto"/>
        <w:bottom w:val="none" w:sz="0" w:space="0" w:color="auto"/>
        <w:right w:val="none" w:sz="0" w:space="0" w:color="auto"/>
      </w:divBdr>
    </w:div>
    <w:div w:id="1312245794">
      <w:bodyDiv w:val="1"/>
      <w:marLeft w:val="0"/>
      <w:marRight w:val="0"/>
      <w:marTop w:val="0"/>
      <w:marBottom w:val="0"/>
      <w:divBdr>
        <w:top w:val="none" w:sz="0" w:space="0" w:color="auto"/>
        <w:left w:val="none" w:sz="0" w:space="0" w:color="auto"/>
        <w:bottom w:val="none" w:sz="0" w:space="0" w:color="auto"/>
        <w:right w:val="none" w:sz="0" w:space="0" w:color="auto"/>
      </w:divBdr>
    </w:div>
    <w:div w:id="1319382572">
      <w:bodyDiv w:val="1"/>
      <w:marLeft w:val="0"/>
      <w:marRight w:val="0"/>
      <w:marTop w:val="0"/>
      <w:marBottom w:val="0"/>
      <w:divBdr>
        <w:top w:val="none" w:sz="0" w:space="0" w:color="auto"/>
        <w:left w:val="none" w:sz="0" w:space="0" w:color="auto"/>
        <w:bottom w:val="none" w:sz="0" w:space="0" w:color="auto"/>
        <w:right w:val="none" w:sz="0" w:space="0" w:color="auto"/>
      </w:divBdr>
    </w:div>
    <w:div w:id="1337536418">
      <w:bodyDiv w:val="1"/>
      <w:marLeft w:val="0"/>
      <w:marRight w:val="0"/>
      <w:marTop w:val="0"/>
      <w:marBottom w:val="0"/>
      <w:divBdr>
        <w:top w:val="none" w:sz="0" w:space="0" w:color="auto"/>
        <w:left w:val="none" w:sz="0" w:space="0" w:color="auto"/>
        <w:bottom w:val="none" w:sz="0" w:space="0" w:color="auto"/>
        <w:right w:val="none" w:sz="0" w:space="0" w:color="auto"/>
      </w:divBdr>
    </w:div>
    <w:div w:id="1338116739">
      <w:bodyDiv w:val="1"/>
      <w:marLeft w:val="0"/>
      <w:marRight w:val="0"/>
      <w:marTop w:val="0"/>
      <w:marBottom w:val="0"/>
      <w:divBdr>
        <w:top w:val="none" w:sz="0" w:space="0" w:color="auto"/>
        <w:left w:val="none" w:sz="0" w:space="0" w:color="auto"/>
        <w:bottom w:val="none" w:sz="0" w:space="0" w:color="auto"/>
        <w:right w:val="none" w:sz="0" w:space="0" w:color="auto"/>
      </w:divBdr>
    </w:div>
    <w:div w:id="1345471703">
      <w:bodyDiv w:val="1"/>
      <w:marLeft w:val="0"/>
      <w:marRight w:val="0"/>
      <w:marTop w:val="0"/>
      <w:marBottom w:val="0"/>
      <w:divBdr>
        <w:top w:val="none" w:sz="0" w:space="0" w:color="auto"/>
        <w:left w:val="none" w:sz="0" w:space="0" w:color="auto"/>
        <w:bottom w:val="none" w:sz="0" w:space="0" w:color="auto"/>
        <w:right w:val="none" w:sz="0" w:space="0" w:color="auto"/>
      </w:divBdr>
    </w:div>
    <w:div w:id="1357580946">
      <w:bodyDiv w:val="1"/>
      <w:marLeft w:val="0"/>
      <w:marRight w:val="0"/>
      <w:marTop w:val="0"/>
      <w:marBottom w:val="0"/>
      <w:divBdr>
        <w:top w:val="none" w:sz="0" w:space="0" w:color="auto"/>
        <w:left w:val="none" w:sz="0" w:space="0" w:color="auto"/>
        <w:bottom w:val="none" w:sz="0" w:space="0" w:color="auto"/>
        <w:right w:val="none" w:sz="0" w:space="0" w:color="auto"/>
      </w:divBdr>
    </w:div>
    <w:div w:id="1422683321">
      <w:bodyDiv w:val="1"/>
      <w:marLeft w:val="0"/>
      <w:marRight w:val="0"/>
      <w:marTop w:val="0"/>
      <w:marBottom w:val="0"/>
      <w:divBdr>
        <w:top w:val="none" w:sz="0" w:space="0" w:color="auto"/>
        <w:left w:val="none" w:sz="0" w:space="0" w:color="auto"/>
        <w:bottom w:val="none" w:sz="0" w:space="0" w:color="auto"/>
        <w:right w:val="none" w:sz="0" w:space="0" w:color="auto"/>
      </w:divBdr>
    </w:div>
    <w:div w:id="1446464082">
      <w:bodyDiv w:val="1"/>
      <w:marLeft w:val="0"/>
      <w:marRight w:val="0"/>
      <w:marTop w:val="0"/>
      <w:marBottom w:val="0"/>
      <w:divBdr>
        <w:top w:val="none" w:sz="0" w:space="0" w:color="auto"/>
        <w:left w:val="none" w:sz="0" w:space="0" w:color="auto"/>
        <w:bottom w:val="none" w:sz="0" w:space="0" w:color="auto"/>
        <w:right w:val="none" w:sz="0" w:space="0" w:color="auto"/>
      </w:divBdr>
    </w:div>
    <w:div w:id="1471482310">
      <w:bodyDiv w:val="1"/>
      <w:marLeft w:val="0"/>
      <w:marRight w:val="0"/>
      <w:marTop w:val="0"/>
      <w:marBottom w:val="0"/>
      <w:divBdr>
        <w:top w:val="none" w:sz="0" w:space="0" w:color="auto"/>
        <w:left w:val="none" w:sz="0" w:space="0" w:color="auto"/>
        <w:bottom w:val="none" w:sz="0" w:space="0" w:color="auto"/>
        <w:right w:val="none" w:sz="0" w:space="0" w:color="auto"/>
      </w:divBdr>
    </w:div>
    <w:div w:id="1512182539">
      <w:bodyDiv w:val="1"/>
      <w:marLeft w:val="0"/>
      <w:marRight w:val="0"/>
      <w:marTop w:val="0"/>
      <w:marBottom w:val="0"/>
      <w:divBdr>
        <w:top w:val="none" w:sz="0" w:space="0" w:color="auto"/>
        <w:left w:val="none" w:sz="0" w:space="0" w:color="auto"/>
        <w:bottom w:val="none" w:sz="0" w:space="0" w:color="auto"/>
        <w:right w:val="none" w:sz="0" w:space="0" w:color="auto"/>
      </w:divBdr>
    </w:div>
    <w:div w:id="1583638378">
      <w:bodyDiv w:val="1"/>
      <w:marLeft w:val="0"/>
      <w:marRight w:val="0"/>
      <w:marTop w:val="0"/>
      <w:marBottom w:val="0"/>
      <w:divBdr>
        <w:top w:val="none" w:sz="0" w:space="0" w:color="auto"/>
        <w:left w:val="none" w:sz="0" w:space="0" w:color="auto"/>
        <w:bottom w:val="none" w:sz="0" w:space="0" w:color="auto"/>
        <w:right w:val="none" w:sz="0" w:space="0" w:color="auto"/>
      </w:divBdr>
    </w:div>
    <w:div w:id="1603344998">
      <w:bodyDiv w:val="1"/>
      <w:marLeft w:val="0"/>
      <w:marRight w:val="0"/>
      <w:marTop w:val="0"/>
      <w:marBottom w:val="0"/>
      <w:divBdr>
        <w:top w:val="none" w:sz="0" w:space="0" w:color="auto"/>
        <w:left w:val="none" w:sz="0" w:space="0" w:color="auto"/>
        <w:bottom w:val="none" w:sz="0" w:space="0" w:color="auto"/>
        <w:right w:val="none" w:sz="0" w:space="0" w:color="auto"/>
      </w:divBdr>
    </w:div>
    <w:div w:id="1668902163">
      <w:bodyDiv w:val="1"/>
      <w:marLeft w:val="0"/>
      <w:marRight w:val="0"/>
      <w:marTop w:val="0"/>
      <w:marBottom w:val="0"/>
      <w:divBdr>
        <w:top w:val="none" w:sz="0" w:space="0" w:color="auto"/>
        <w:left w:val="none" w:sz="0" w:space="0" w:color="auto"/>
        <w:bottom w:val="none" w:sz="0" w:space="0" w:color="auto"/>
        <w:right w:val="none" w:sz="0" w:space="0" w:color="auto"/>
      </w:divBdr>
    </w:div>
    <w:div w:id="1708793652">
      <w:bodyDiv w:val="1"/>
      <w:marLeft w:val="0"/>
      <w:marRight w:val="0"/>
      <w:marTop w:val="0"/>
      <w:marBottom w:val="0"/>
      <w:divBdr>
        <w:top w:val="none" w:sz="0" w:space="0" w:color="auto"/>
        <w:left w:val="none" w:sz="0" w:space="0" w:color="auto"/>
        <w:bottom w:val="none" w:sz="0" w:space="0" w:color="auto"/>
        <w:right w:val="none" w:sz="0" w:space="0" w:color="auto"/>
      </w:divBdr>
    </w:div>
    <w:div w:id="1711832104">
      <w:bodyDiv w:val="1"/>
      <w:marLeft w:val="0"/>
      <w:marRight w:val="0"/>
      <w:marTop w:val="0"/>
      <w:marBottom w:val="0"/>
      <w:divBdr>
        <w:top w:val="none" w:sz="0" w:space="0" w:color="auto"/>
        <w:left w:val="none" w:sz="0" w:space="0" w:color="auto"/>
        <w:bottom w:val="none" w:sz="0" w:space="0" w:color="auto"/>
        <w:right w:val="none" w:sz="0" w:space="0" w:color="auto"/>
      </w:divBdr>
    </w:div>
    <w:div w:id="1718163018">
      <w:bodyDiv w:val="1"/>
      <w:marLeft w:val="0"/>
      <w:marRight w:val="0"/>
      <w:marTop w:val="0"/>
      <w:marBottom w:val="0"/>
      <w:divBdr>
        <w:top w:val="none" w:sz="0" w:space="0" w:color="auto"/>
        <w:left w:val="none" w:sz="0" w:space="0" w:color="auto"/>
        <w:bottom w:val="none" w:sz="0" w:space="0" w:color="auto"/>
        <w:right w:val="none" w:sz="0" w:space="0" w:color="auto"/>
      </w:divBdr>
    </w:div>
    <w:div w:id="1820224705">
      <w:bodyDiv w:val="1"/>
      <w:marLeft w:val="0"/>
      <w:marRight w:val="0"/>
      <w:marTop w:val="0"/>
      <w:marBottom w:val="0"/>
      <w:divBdr>
        <w:top w:val="none" w:sz="0" w:space="0" w:color="auto"/>
        <w:left w:val="none" w:sz="0" w:space="0" w:color="auto"/>
        <w:bottom w:val="none" w:sz="0" w:space="0" w:color="auto"/>
        <w:right w:val="none" w:sz="0" w:space="0" w:color="auto"/>
      </w:divBdr>
    </w:div>
    <w:div w:id="1821578704">
      <w:bodyDiv w:val="1"/>
      <w:marLeft w:val="0"/>
      <w:marRight w:val="0"/>
      <w:marTop w:val="0"/>
      <w:marBottom w:val="0"/>
      <w:divBdr>
        <w:top w:val="none" w:sz="0" w:space="0" w:color="auto"/>
        <w:left w:val="none" w:sz="0" w:space="0" w:color="auto"/>
        <w:bottom w:val="none" w:sz="0" w:space="0" w:color="auto"/>
        <w:right w:val="none" w:sz="0" w:space="0" w:color="auto"/>
      </w:divBdr>
    </w:div>
    <w:div w:id="1858155574">
      <w:bodyDiv w:val="1"/>
      <w:marLeft w:val="0"/>
      <w:marRight w:val="0"/>
      <w:marTop w:val="0"/>
      <w:marBottom w:val="0"/>
      <w:divBdr>
        <w:top w:val="none" w:sz="0" w:space="0" w:color="auto"/>
        <w:left w:val="none" w:sz="0" w:space="0" w:color="auto"/>
        <w:bottom w:val="none" w:sz="0" w:space="0" w:color="auto"/>
        <w:right w:val="none" w:sz="0" w:space="0" w:color="auto"/>
      </w:divBdr>
    </w:div>
    <w:div w:id="1883708455">
      <w:bodyDiv w:val="1"/>
      <w:marLeft w:val="0"/>
      <w:marRight w:val="0"/>
      <w:marTop w:val="0"/>
      <w:marBottom w:val="0"/>
      <w:divBdr>
        <w:top w:val="none" w:sz="0" w:space="0" w:color="auto"/>
        <w:left w:val="none" w:sz="0" w:space="0" w:color="auto"/>
        <w:bottom w:val="none" w:sz="0" w:space="0" w:color="auto"/>
        <w:right w:val="none" w:sz="0" w:space="0" w:color="auto"/>
      </w:divBdr>
      <w:divsChild>
        <w:div w:id="1064911019">
          <w:marLeft w:val="0"/>
          <w:marRight w:val="0"/>
          <w:marTop w:val="720"/>
          <w:marBottom w:val="0"/>
          <w:divBdr>
            <w:top w:val="none" w:sz="0" w:space="0" w:color="auto"/>
            <w:left w:val="none" w:sz="0" w:space="0" w:color="auto"/>
            <w:bottom w:val="none" w:sz="0" w:space="0" w:color="auto"/>
            <w:right w:val="none" w:sz="0" w:space="0" w:color="auto"/>
          </w:divBdr>
        </w:div>
      </w:divsChild>
    </w:div>
    <w:div w:id="1917863020">
      <w:bodyDiv w:val="1"/>
      <w:marLeft w:val="0"/>
      <w:marRight w:val="0"/>
      <w:marTop w:val="0"/>
      <w:marBottom w:val="0"/>
      <w:divBdr>
        <w:top w:val="none" w:sz="0" w:space="0" w:color="auto"/>
        <w:left w:val="none" w:sz="0" w:space="0" w:color="auto"/>
        <w:bottom w:val="none" w:sz="0" w:space="0" w:color="auto"/>
        <w:right w:val="none" w:sz="0" w:space="0" w:color="auto"/>
      </w:divBdr>
    </w:div>
    <w:div w:id="1919485312">
      <w:bodyDiv w:val="1"/>
      <w:marLeft w:val="0"/>
      <w:marRight w:val="0"/>
      <w:marTop w:val="0"/>
      <w:marBottom w:val="0"/>
      <w:divBdr>
        <w:top w:val="none" w:sz="0" w:space="0" w:color="auto"/>
        <w:left w:val="none" w:sz="0" w:space="0" w:color="auto"/>
        <w:bottom w:val="none" w:sz="0" w:space="0" w:color="auto"/>
        <w:right w:val="none" w:sz="0" w:space="0" w:color="auto"/>
      </w:divBdr>
    </w:div>
    <w:div w:id="1945770623">
      <w:bodyDiv w:val="1"/>
      <w:marLeft w:val="0"/>
      <w:marRight w:val="0"/>
      <w:marTop w:val="0"/>
      <w:marBottom w:val="0"/>
      <w:divBdr>
        <w:top w:val="none" w:sz="0" w:space="0" w:color="auto"/>
        <w:left w:val="none" w:sz="0" w:space="0" w:color="auto"/>
        <w:bottom w:val="none" w:sz="0" w:space="0" w:color="auto"/>
        <w:right w:val="none" w:sz="0" w:space="0" w:color="auto"/>
      </w:divBdr>
    </w:div>
    <w:div w:id="2035424995">
      <w:bodyDiv w:val="1"/>
      <w:marLeft w:val="0"/>
      <w:marRight w:val="0"/>
      <w:marTop w:val="0"/>
      <w:marBottom w:val="0"/>
      <w:divBdr>
        <w:top w:val="none" w:sz="0" w:space="0" w:color="auto"/>
        <w:left w:val="none" w:sz="0" w:space="0" w:color="auto"/>
        <w:bottom w:val="none" w:sz="0" w:space="0" w:color="auto"/>
        <w:right w:val="none" w:sz="0" w:space="0" w:color="auto"/>
      </w:divBdr>
    </w:div>
    <w:div w:id="2040930380">
      <w:bodyDiv w:val="1"/>
      <w:marLeft w:val="0"/>
      <w:marRight w:val="0"/>
      <w:marTop w:val="0"/>
      <w:marBottom w:val="0"/>
      <w:divBdr>
        <w:top w:val="none" w:sz="0" w:space="0" w:color="auto"/>
        <w:left w:val="none" w:sz="0" w:space="0" w:color="auto"/>
        <w:bottom w:val="none" w:sz="0" w:space="0" w:color="auto"/>
        <w:right w:val="none" w:sz="0" w:space="0" w:color="auto"/>
      </w:divBdr>
    </w:div>
    <w:div w:id="2041129564">
      <w:bodyDiv w:val="1"/>
      <w:marLeft w:val="0"/>
      <w:marRight w:val="0"/>
      <w:marTop w:val="0"/>
      <w:marBottom w:val="0"/>
      <w:divBdr>
        <w:top w:val="none" w:sz="0" w:space="0" w:color="auto"/>
        <w:left w:val="none" w:sz="0" w:space="0" w:color="auto"/>
        <w:bottom w:val="none" w:sz="0" w:space="0" w:color="auto"/>
        <w:right w:val="none" w:sz="0" w:space="0" w:color="auto"/>
      </w:divBdr>
    </w:div>
    <w:div w:id="2054847119">
      <w:bodyDiv w:val="1"/>
      <w:marLeft w:val="0"/>
      <w:marRight w:val="0"/>
      <w:marTop w:val="0"/>
      <w:marBottom w:val="0"/>
      <w:divBdr>
        <w:top w:val="none" w:sz="0" w:space="0" w:color="auto"/>
        <w:left w:val="none" w:sz="0" w:space="0" w:color="auto"/>
        <w:bottom w:val="none" w:sz="0" w:space="0" w:color="auto"/>
        <w:right w:val="none" w:sz="0" w:space="0" w:color="auto"/>
      </w:divBdr>
    </w:div>
    <w:div w:id="207173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oleObject" Target="embeddings/oleObject6.bin"/><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oleObject" Target="embeddings/oleObject3.bin"/><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image" Target="media/image7.png"/><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CB674-D234-42E2-A713-AEB57DABE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4642</Words>
  <Characters>26462</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ISSN 1029-9599, Physical Mesomechanics, 2020, Vol</vt:lpstr>
    </vt:vector>
  </TitlesOfParts>
  <Company>ISPMS</Company>
  <LinksUpToDate>false</LinksUpToDate>
  <CharactersWithSpaces>31042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ISSN 1029-9599, Physical Mesomechanics, 2020, Vol</dc:title>
  <dc:creator>PhysMesomech</dc:creator>
  <cp:lastModifiedBy>ksa</cp:lastModifiedBy>
  <cp:revision>2</cp:revision>
  <cp:lastPrinted>2025-05-14T07:27:00Z</cp:lastPrinted>
  <dcterms:created xsi:type="dcterms:W3CDTF">2025-06-11T06:55:00Z</dcterms:created>
  <dcterms:modified xsi:type="dcterms:W3CDTF">2025-06-11T06:55:00Z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id="SzccjoEy"/&gt;&lt;style id="http://www.zotero.org/styles/current-science" hasBibliography="1" bibliographyStyleHasBeenSet="1"/&gt;&lt;prefs&gt;&lt;pref name="fieldType" value="Field"/&gt;&lt;/prefs&gt;&lt;/data&gt;</vt:lpwstr>
  </property>
</Properties>
</file>